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D2E4E" w:rsidRPr="006D2E4E" w:rsidRDefault="006D2E4E" w:rsidP="006D2E4E">
      <w:pPr>
        <w:shd w:val="clear" w:color="auto" w:fill="FFFFFF"/>
        <w:tabs>
          <w:tab w:val="left" w:pos="5670"/>
        </w:tabs>
        <w:jc w:val="center"/>
        <w:rPr>
          <w:rFonts w:ascii="Times New Roman" w:hAnsi="Times New Roman" w:cs="Times New Roman"/>
          <w:b/>
          <w:bCs/>
          <w:color w:val="FF0000"/>
          <w:sz w:val="24"/>
          <w:szCs w:val="24"/>
        </w:rPr>
      </w:pPr>
      <w:r w:rsidRPr="006D2E4E">
        <w:rPr>
          <w:rFonts w:ascii="Times New Roman" w:hAnsi="Times New Roman" w:cs="Times New Roman"/>
          <w:b/>
          <w:bCs/>
          <w:color w:val="FF0000"/>
          <w:sz w:val="24"/>
          <w:szCs w:val="24"/>
        </w:rPr>
        <w:t xml:space="preserve">ЛАБОРАТОРНАЯ РАБОТА </w:t>
      </w:r>
      <w:bookmarkStart w:id="0" w:name="_GoBack"/>
      <w:bookmarkEnd w:id="0"/>
    </w:p>
    <w:p w:rsidR="00CD563B" w:rsidRPr="006D2E4E" w:rsidRDefault="0088372D" w:rsidP="006D2E4E">
      <w:pPr>
        <w:shd w:val="clear" w:color="auto" w:fill="FFFFFF"/>
        <w:tabs>
          <w:tab w:val="left" w:pos="567"/>
          <w:tab w:val="left" w:pos="5670"/>
        </w:tabs>
        <w:jc w:val="center"/>
        <w:rPr>
          <w:rFonts w:ascii="Times New Roman" w:hAnsi="Times New Roman" w:cs="Times New Roman"/>
          <w:b/>
          <w:bCs/>
          <w:color w:val="FF0000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FF0000"/>
          <w:sz w:val="24"/>
          <w:szCs w:val="24"/>
        </w:rPr>
        <w:t>П</w:t>
      </w:r>
      <w:r w:rsidR="00CD563B" w:rsidRPr="006D2E4E">
        <w:rPr>
          <w:rFonts w:ascii="Times New Roman" w:hAnsi="Times New Roman" w:cs="Times New Roman"/>
          <w:b/>
          <w:bCs/>
          <w:color w:val="FF0000"/>
          <w:sz w:val="24"/>
          <w:szCs w:val="24"/>
        </w:rPr>
        <w:t>риложени</w:t>
      </w:r>
      <w:r>
        <w:rPr>
          <w:rFonts w:ascii="Times New Roman" w:hAnsi="Times New Roman" w:cs="Times New Roman"/>
          <w:b/>
          <w:bCs/>
          <w:color w:val="FF0000"/>
          <w:sz w:val="24"/>
          <w:szCs w:val="24"/>
        </w:rPr>
        <w:t>е</w:t>
      </w:r>
      <w:r w:rsidR="006D2E4E">
        <w:rPr>
          <w:rFonts w:ascii="Times New Roman" w:hAnsi="Times New Roman" w:cs="Times New Roman"/>
          <w:b/>
          <w:bCs/>
          <w:color w:val="FF0000"/>
          <w:sz w:val="24"/>
          <w:szCs w:val="24"/>
        </w:rPr>
        <w:t xml:space="preserve"> </w:t>
      </w:r>
      <w:r w:rsidR="00CD563B" w:rsidRPr="006D2E4E">
        <w:rPr>
          <w:rFonts w:ascii="Times New Roman" w:hAnsi="Times New Roman" w:cs="Times New Roman"/>
          <w:b/>
          <w:bCs/>
          <w:color w:val="FF0000"/>
          <w:sz w:val="24"/>
          <w:szCs w:val="24"/>
        </w:rPr>
        <w:t>«Магазин»</w:t>
      </w:r>
    </w:p>
    <w:p w:rsidR="006D2E4E" w:rsidRPr="00977B8E" w:rsidRDefault="006D2E4E" w:rsidP="006D2E4E">
      <w:pPr>
        <w:pStyle w:val="1"/>
        <w:numPr>
          <w:ilvl w:val="0"/>
          <w:numId w:val="2"/>
        </w:numPr>
      </w:pPr>
      <w:r w:rsidRPr="00977B8E">
        <w:t>Постановка задачи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  </w:t>
      </w:r>
      <w:r w:rsidR="00D3010C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Проект представляет собой 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разработк</w:t>
      </w:r>
      <w:r w:rsidR="00D3010C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у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 приложения «Магазин» </w:t>
      </w:r>
      <w:r w:rsidR="00D3010C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по 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учет</w:t>
      </w:r>
      <w:r w:rsidR="00D3010C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у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 поступившего и реализованного товара.</w:t>
      </w:r>
    </w:p>
    <w:p w:rsidR="00CD563B" w:rsidRPr="006D2E4E" w:rsidRDefault="00CD563B" w:rsidP="006D2E4E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2B2B2B"/>
          <w:sz w:val="24"/>
          <w:szCs w:val="24"/>
          <w:lang w:eastAsia="ru-RU"/>
        </w:rPr>
        <w:t>Условие задачи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Разработать приложение, которое осуществляет учет реализации товаров в магазине.</w:t>
      </w:r>
    </w:p>
    <w:p w:rsid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 Приложение должно выполнять следующие операции:</w:t>
      </w:r>
    </w:p>
    <w:p w:rsid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– обеспечивать учет имеющихся и реализованных товаров;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br/>
        <w:t>– группировать имеющийся ассортимент товаров;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br/>
        <w:t>– учитывать плавающий ежедневны</w:t>
      </w:r>
      <w:r w:rsidR="00D3010C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й курс денежной единицы страны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;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br/>
        <w:t>– обеспечивать все необходимые операции для удобного управления базой данных, а именно: фильтрование данных по заданным полям, сортировка данных по заданным полям;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– иметь средства для формирования итоговых отчетов.</w:t>
      </w:r>
    </w:p>
    <w:p w:rsidR="00CD563B" w:rsidRPr="000A7C9F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  База данных разработана в </w:t>
      </w:r>
      <w:r w:rsidR="003F561B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СУБД </w:t>
      </w:r>
      <w:r w:rsidR="000A7C9F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MicrosoftAccess (файл </w:t>
      </w:r>
      <w:r w:rsidR="000A7C9F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  <w:t>Shop</w:t>
      </w:r>
      <w:r w:rsidR="000A7C9F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</w:t>
      </w:r>
      <w:r w:rsidR="000A7C9F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  <w:t>mdb</w:t>
      </w:r>
      <w:r w:rsidR="000A7C9F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).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Программную систему разработать в системе EmbarcaderoDelphi</w:t>
      </w:r>
      <w:r w:rsidR="00D3010C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**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</w:t>
      </w:r>
    </w:p>
    <w:p w:rsidR="00CD563B" w:rsidRPr="006D2E4E" w:rsidRDefault="00CD563B" w:rsidP="003F561B">
      <w:pPr>
        <w:spacing w:before="120" w:after="12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2B2B2B"/>
          <w:sz w:val="24"/>
          <w:szCs w:val="24"/>
          <w:lang w:eastAsia="ru-RU"/>
        </w:rPr>
        <w:t>Ход выполнения</w:t>
      </w:r>
    </w:p>
    <w:p w:rsidR="003F561B" w:rsidRPr="006D2E4E" w:rsidRDefault="003F561B" w:rsidP="003F561B">
      <w:pPr>
        <w:spacing w:before="120" w:after="120" w:line="240" w:lineRule="auto"/>
        <w:jc w:val="center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</w:p>
    <w:p w:rsid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1.Созда</w:t>
      </w:r>
      <w:r w:rsidR="000A7466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ть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 новое приложение типа VCL FormApplication.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2. </w:t>
      </w:r>
      <w:r w:rsidR="003F561B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Открыть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 базу данных в MS Access</w:t>
      </w:r>
      <w:r w:rsidR="000A7466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 (готовая база хранится в файле </w:t>
      </w:r>
      <w:r w:rsidR="003F561B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  <w:t>Shop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.mdb</w:t>
      </w:r>
      <w:r w:rsidR="000A7466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). Изучите её таблицы.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Рекомендуется заполнить базу данных некоторыми данными, чтобы было легче тестировать приложение.</w:t>
      </w:r>
    </w:p>
    <w:p w:rsidR="000A7466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3. </w:t>
      </w:r>
      <w:r w:rsidR="000A7466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Сохраните проект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br/>
        <w:t>Рекомендуется сохранять проект в той же папке, что и файл базы данных.</w:t>
      </w:r>
    </w:p>
    <w:p w:rsidR="0088372D" w:rsidRPr="006D2E4E" w:rsidRDefault="0088372D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Имя главного модуля (формы) задаем 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Main.pas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/>
          <w:color w:val="2B2B2B"/>
          <w:sz w:val="24"/>
          <w:szCs w:val="24"/>
          <w:lang w:eastAsia="ru-RU"/>
        </w:rPr>
        <w:t>4. Создание главного меню.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 Формируется объект (переменная) с именем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MainMenu1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</w:t>
      </w:r>
    </w:p>
    <w:p w:rsidR="00CD563B" w:rsidRPr="006D2E4E" w:rsidRDefault="003F561B" w:rsidP="003F561B">
      <w:pPr>
        <w:spacing w:before="120" w:after="120" w:line="240" w:lineRule="auto"/>
        <w:jc w:val="center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3824883" cy="2779776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l="22291" t="18830" r="33990" b="19673"/>
                    <a:stretch/>
                  </pic:blipFill>
                  <pic:spPr bwMode="auto">
                    <a:xfrm>
                      <a:off x="0" y="0"/>
                      <a:ext cx="3832052" cy="27849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D563B" w:rsidRPr="006D2E4E" w:rsidRDefault="00CD563B" w:rsidP="003F561B">
      <w:pPr>
        <w:spacing w:before="120" w:after="120" w:line="240" w:lineRule="auto"/>
        <w:jc w:val="center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Рис. </w:t>
      </w:r>
      <w:r w:rsidR="003F561B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1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 Главное меню приложения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 Меню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Курс валют…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» содержит команду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Изменить…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«.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Меню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Группа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» главного меню содержит команды (рис. 5):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br/>
        <w:t>–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Добавить…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» – добавление новой группы в базу данных;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br/>
        <w:t>–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Редактировать…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» – редактирование данных выделенной группы в базе данных;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br/>
        <w:t>–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Удалить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» – удаление группы из базы данных.</w:t>
      </w:r>
    </w:p>
    <w:p w:rsidR="00CD563B" w:rsidRPr="006D2E4E" w:rsidRDefault="00CD563B" w:rsidP="00732E2C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Меню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Товар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«,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Поступления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» и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Реализация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» главного меню содержат такие же команды :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br/>
        <w:t>–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Добавить…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» – добавление нового товара, поступления или реализации;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br/>
        <w:t>–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Редактировать…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» – редактирование нового товара, поступления или реализации;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br/>
        <w:t>–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Удалить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» – удаление товара, поступления или реализации.</w:t>
      </w:r>
    </w:p>
    <w:p w:rsidR="00CD563B" w:rsidRPr="006D2E4E" w:rsidRDefault="00CD563B" w:rsidP="00732E2C">
      <w:pPr>
        <w:spacing w:before="120" w:after="120" w:line="240" w:lineRule="auto"/>
        <w:jc w:val="center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noProof/>
          <w:color w:val="24890D"/>
          <w:sz w:val="24"/>
          <w:szCs w:val="24"/>
          <w:bdr w:val="none" w:sz="0" w:space="0" w:color="auto" w:frame="1"/>
          <w:lang w:eastAsia="ru-RU"/>
        </w:rPr>
        <w:drawing>
          <wp:inline distT="0" distB="0" distL="0" distR="0">
            <wp:extent cx="2860040" cy="782955"/>
            <wp:effectExtent l="19050" t="0" r="0" b="0"/>
            <wp:docPr id="6" name="Рисунок 6" descr="01_02_00_005_06r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01_02_00_005_06r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0040" cy="782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563B" w:rsidRPr="006D2E4E" w:rsidRDefault="00CD563B" w:rsidP="003F561B">
      <w:pPr>
        <w:spacing w:before="120" w:after="120" w:line="240" w:lineRule="auto"/>
        <w:jc w:val="center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Рис. </w:t>
      </w:r>
      <w:r w:rsidR="00732E2C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2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 Команды меню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Товар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«,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Поступление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«,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Реализация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«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 В программе используется два отчета, описание которых будет дано ниже. Поэтому меню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Отчеты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» имеет следующий вид (рис.</w:t>
      </w:r>
      <w:r w:rsidR="00732E2C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3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):</w:t>
      </w:r>
    </w:p>
    <w:p w:rsidR="00CD563B" w:rsidRPr="006D2E4E" w:rsidRDefault="00732E2C" w:rsidP="00732E2C">
      <w:pPr>
        <w:spacing w:before="120" w:after="120" w:line="240" w:lineRule="auto"/>
        <w:jc w:val="center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489350" cy="2223373"/>
            <wp:effectExtent l="0" t="0" r="0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488257" cy="22226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563B" w:rsidRPr="006D2E4E" w:rsidRDefault="00CD563B" w:rsidP="003F561B">
      <w:pPr>
        <w:spacing w:before="120" w:after="120" w:line="240" w:lineRule="auto"/>
        <w:jc w:val="center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Рис. </w:t>
      </w:r>
      <w:r w:rsidR="00732E2C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3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 Команды меню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Отчет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»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5. </w:t>
      </w:r>
      <w:r w:rsidR="00732E2C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Настройка свойств формы</w:t>
      </w:r>
    </w:p>
    <w:p w:rsidR="00732E2C" w:rsidRPr="006D2E4E" w:rsidRDefault="00CD563B" w:rsidP="003F561B">
      <w:pPr>
        <w:pStyle w:val="a5"/>
        <w:numPr>
          <w:ilvl w:val="0"/>
          <w:numId w:val="1"/>
        </w:num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Caption</w:t>
      </w:r>
      <w:r w:rsidR="00732E2C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 =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 Магазин</w:t>
      </w:r>
    </w:p>
    <w:p w:rsidR="00732E2C" w:rsidRPr="006D2E4E" w:rsidRDefault="00732E2C" w:rsidP="003F561B">
      <w:pPr>
        <w:pStyle w:val="a5"/>
        <w:numPr>
          <w:ilvl w:val="0"/>
          <w:numId w:val="1"/>
        </w:num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Опция</w:t>
      </w:r>
      <w:r w:rsidR="00CD563B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biMaximize свойства BorderIcons в значение false;</w:t>
      </w:r>
    </w:p>
    <w:p w:rsidR="00732E2C" w:rsidRPr="006D2E4E" w:rsidRDefault="00CD563B" w:rsidP="003F561B">
      <w:pPr>
        <w:pStyle w:val="a5"/>
        <w:numPr>
          <w:ilvl w:val="0"/>
          <w:numId w:val="1"/>
        </w:num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Position=poScreenCenter (центрирование окна приложения).</w:t>
      </w:r>
    </w:p>
    <w:p w:rsidR="00732E2C" w:rsidRPr="006D2E4E" w:rsidRDefault="00732E2C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/>
          <w:bCs/>
          <w:color w:val="2B2B2B"/>
          <w:sz w:val="24"/>
          <w:szCs w:val="24"/>
          <w:lang w:eastAsia="ru-RU"/>
        </w:rPr>
      </w:pP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2B2B2B"/>
          <w:sz w:val="24"/>
          <w:szCs w:val="24"/>
          <w:lang w:eastAsia="ru-RU"/>
        </w:rPr>
        <w:t>Организация работы с базой данных.</w:t>
      </w:r>
    </w:p>
    <w:p w:rsidR="0036484F" w:rsidRPr="006D2E4E" w:rsidRDefault="0036484F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Установите связь приложения с базой данных 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  <w:t>Shop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  <w:t>mdb</w:t>
      </w:r>
      <w:r w:rsidR="00E04563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 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при помощи компонент 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–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  <w:t>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TDataSource</w:t>
      </w:r>
      <w:r w:rsidR="0036484F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, 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TADOConnection</w:t>
      </w:r>
      <w:r w:rsidR="0036484F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, 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TADOQuery</w:t>
      </w:r>
      <w:r w:rsidR="0036484F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</w:t>
      </w:r>
    </w:p>
    <w:p w:rsidR="0036484F" w:rsidRPr="006D2E4E" w:rsidRDefault="0036484F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Разместите их в модуле данных.</w:t>
      </w:r>
    </w:p>
    <w:p w:rsidR="004A3736" w:rsidRPr="006D2E4E" w:rsidRDefault="004A3736" w:rsidP="004A3736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!!! Не забудьте подключить модуль данных к главному модулю проекта (</w:t>
      </w:r>
      <w:r w:rsidRPr="006D2E4E">
        <w:rPr>
          <w:rFonts w:ascii="Times New Roman" w:eastAsia="Times New Roman" w:hAnsi="Times New Roman" w:cs="Times New Roman"/>
          <w:color w:val="FF0000"/>
          <w:sz w:val="24"/>
          <w:szCs w:val="24"/>
          <w:lang w:val="en-US" w:eastAsia="ru-RU"/>
        </w:rPr>
        <w:t>File</w:t>
      </w:r>
      <w:r w:rsidRPr="006D2E4E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-</w:t>
      </w:r>
      <w:r w:rsidRPr="006D2E4E">
        <w:rPr>
          <w:rFonts w:ascii="Times New Roman" w:eastAsia="Times New Roman" w:hAnsi="Times New Roman" w:cs="Times New Roman"/>
          <w:color w:val="FF0000"/>
          <w:sz w:val="24"/>
          <w:szCs w:val="24"/>
          <w:lang w:val="en-US" w:eastAsia="ru-RU"/>
        </w:rPr>
        <w:t>Useunit</w:t>
      </w:r>
      <w:r w:rsidRPr="006D2E4E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)</w:t>
      </w:r>
    </w:p>
    <w:p w:rsidR="004A3736" w:rsidRPr="006D2E4E" w:rsidRDefault="004A3736" w:rsidP="004A3736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</w:p>
    <w:p w:rsidR="004A3736" w:rsidRPr="006D2E4E" w:rsidRDefault="004A3736" w:rsidP="004A3736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Добавьте</w:t>
      </w:r>
      <w:r w:rsidR="0088372D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 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компонент</w:t>
      </w:r>
      <w:r w:rsidR="0088372D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 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типа</w:t>
      </w:r>
      <w:r w:rsidR="0088372D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 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TDBGrid</w:t>
      </w:r>
      <w:r w:rsidR="0088372D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 xml:space="preserve"> 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на</w:t>
      </w:r>
      <w:r w:rsidR="0088372D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 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форму.</w:t>
      </w:r>
    </w:p>
    <w:p w:rsidR="004A3736" w:rsidRPr="006D2E4E" w:rsidRDefault="004A3736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Связ</w:t>
      </w:r>
      <w:r w:rsidR="0036484F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ь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 компонент</w:t>
      </w:r>
      <w:r w:rsidR="0036484F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ов 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ADOConnection1</w:t>
      </w:r>
      <w:r w:rsidR="0036484F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, 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DataSource1</w:t>
      </w:r>
      <w:r w:rsidR="0036484F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, 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ADOQuery1</w:t>
      </w:r>
      <w:r w:rsidR="0036484F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 и 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DBGrid1</w:t>
      </w:r>
      <w:r w:rsidR="0036484F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 представлена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 схеме (рис. </w:t>
      </w:r>
      <w:r w:rsidR="0036484F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4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).</w:t>
      </w:r>
    </w:p>
    <w:p w:rsidR="00CD563B" w:rsidRPr="006D2E4E" w:rsidRDefault="005F7035" w:rsidP="0036484F">
      <w:pPr>
        <w:spacing w:before="120" w:after="120" w:line="240" w:lineRule="auto"/>
        <w:jc w:val="center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24890D"/>
          <w:sz w:val="24"/>
          <w:szCs w:val="24"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left:0;text-align:left;margin-left:58.35pt;margin-top:33.5pt;width:361.75pt;height:116.35pt;z-index:251658240" filled="f" strokeweight="3pt">
            <v:stroke linestyle="thinThin"/>
            <v:textbox>
              <w:txbxContent>
                <w:p w:rsidR="00E04563" w:rsidRPr="00852EF0" w:rsidRDefault="00E04563">
                  <w:r>
                    <w:t>Модуль данных</w:t>
                  </w:r>
                </w:p>
              </w:txbxContent>
            </v:textbox>
          </v:shape>
        </w:pict>
      </w:r>
      <w:r w:rsidR="00CD563B" w:rsidRPr="006D2E4E">
        <w:rPr>
          <w:rFonts w:ascii="Times New Roman" w:eastAsia="Times New Roman" w:hAnsi="Times New Roman" w:cs="Times New Roman"/>
          <w:noProof/>
          <w:color w:val="24890D"/>
          <w:sz w:val="24"/>
          <w:szCs w:val="24"/>
          <w:bdr w:val="none" w:sz="0" w:space="0" w:color="auto" w:frame="1"/>
          <w:lang w:eastAsia="ru-RU"/>
        </w:rPr>
        <w:drawing>
          <wp:inline distT="0" distB="0" distL="0" distR="0">
            <wp:extent cx="1290788" cy="2562726"/>
            <wp:effectExtent l="19050" t="0" r="4612" b="0"/>
            <wp:docPr id="12" name="Рисунок 12" descr="01_02_00_005_12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01_02_00_005_12r">
                      <a:hlinkClick r:id="rId1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b="103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0788" cy="25627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563B" w:rsidRPr="006D2E4E" w:rsidRDefault="00CD563B" w:rsidP="003F561B">
      <w:pPr>
        <w:spacing w:before="120" w:after="120" w:line="240" w:lineRule="auto"/>
        <w:jc w:val="center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Рис. </w:t>
      </w:r>
      <w:r w:rsidR="0036484F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4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 Схема связей между компонентами приложения и базой данных</w:t>
      </w:r>
    </w:p>
    <w:p w:rsidR="0036484F" w:rsidRPr="006D2E4E" w:rsidRDefault="0036484F" w:rsidP="0036484F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</w:p>
    <w:p w:rsidR="0036484F" w:rsidRPr="006D2E4E" w:rsidRDefault="0036484F" w:rsidP="0036484F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Добавьте</w:t>
      </w:r>
      <w:r w:rsidR="0088372D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 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компонент типа 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TDBGrid</w:t>
      </w:r>
      <w:r w:rsidR="0088372D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 xml:space="preserve"> 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на форму.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2B2B2B"/>
          <w:sz w:val="24"/>
          <w:szCs w:val="24"/>
          <w:lang w:eastAsia="ru-RU"/>
        </w:rPr>
        <w:t xml:space="preserve"> Формирование </w:t>
      </w: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eastAsia="ru-RU"/>
        </w:rPr>
        <w:t>SQL</w:t>
      </w:r>
      <w:r w:rsidRPr="006D2E4E">
        <w:rPr>
          <w:rFonts w:ascii="Times New Roman" w:eastAsia="Times New Roman" w:hAnsi="Times New Roman" w:cs="Times New Roman"/>
          <w:b/>
          <w:bCs/>
          <w:color w:val="2B2B2B"/>
          <w:sz w:val="24"/>
          <w:szCs w:val="24"/>
          <w:lang w:eastAsia="ru-RU"/>
        </w:rPr>
        <w:t>-запроса.</w:t>
      </w:r>
    </w:p>
    <w:p w:rsidR="00CD563B" w:rsidRPr="006D2E4E" w:rsidRDefault="00852EF0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В</w:t>
      </w:r>
      <w:r w:rsidR="00CD563B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 приложении работа с базой данных будет осуществляться путем использования запросов на языке </w:t>
      </w:r>
      <w:r w:rsidR="00CD563B"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SQL</w:t>
      </w:r>
      <w:r w:rsidR="00CD563B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 Запросы на языке </w:t>
      </w:r>
      <w:r w:rsidR="00CD563B"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SQL</w:t>
      </w:r>
      <w:r w:rsidR="00CD563B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в приложении формируются в компоненте</w:t>
      </w:r>
      <w:r w:rsidR="00CD563B"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ADOQuery1</w:t>
      </w:r>
      <w:r w:rsidR="00CD563B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с помощью одно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именного свойства</w:t>
      </w:r>
      <w:r w:rsidR="00CD563B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</w:t>
      </w:r>
    </w:p>
    <w:p w:rsidR="00CD563B" w:rsidRPr="006D2E4E" w:rsidRDefault="00852EF0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SQL</w:t>
      </w: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eastAsia="ru-RU"/>
        </w:rPr>
        <w:t>=</w:t>
      </w:r>
      <w:r w:rsidR="00CD563B"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en-US" w:eastAsia="ru-RU"/>
        </w:rPr>
        <w:t>SELECT</w:t>
      </w:r>
      <w:r w:rsidR="00CD563B"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 xml:space="preserve"> * </w:t>
      </w:r>
      <w:r w:rsidR="00CD563B"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en-US" w:eastAsia="ru-RU"/>
        </w:rPr>
        <w:t>FROM</w:t>
      </w:r>
      <w:r w:rsidR="00CD563B"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 xml:space="preserve"> [</w:t>
      </w:r>
      <w:r w:rsidR="00CD563B"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Group</w:t>
      </w:r>
      <w:r w:rsidR="00CD563B"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]</w:t>
      </w:r>
    </w:p>
    <w:p w:rsidR="00CD563B" w:rsidRPr="006D2E4E" w:rsidRDefault="00852EF0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Установите </w:t>
      </w:r>
      <w:r w:rsidR="00CD563B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свойства </w:t>
      </w:r>
      <w:r w:rsidR="00CD563B"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Active</w:t>
      </w:r>
      <w:r w:rsidR="00CD563B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компонента </w:t>
      </w:r>
      <w:r w:rsidR="00CD563B"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ADOQuery1</w:t>
      </w:r>
      <w:r w:rsidR="00CD563B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в значение </w:t>
      </w:r>
      <w:r w:rsidR="00CD563B"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true</w:t>
      </w:r>
      <w:r w:rsidR="00CD563B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. 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2B2B2B"/>
          <w:sz w:val="24"/>
          <w:szCs w:val="24"/>
          <w:lang w:eastAsia="ru-RU"/>
        </w:rPr>
        <w:t>Настройка отображения данных.</w:t>
      </w:r>
    </w:p>
    <w:p w:rsidR="00CD563B" w:rsidRPr="006D2E4E" w:rsidRDefault="00CD563B" w:rsidP="0028066A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В нашем приложении для отображения таблицы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Group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используется компонент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DBGrid1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 Осуществим его настройку.Таблица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Group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состоит из трех полей: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ID_Group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,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Name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и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Code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 Значимыми в таблице есть поля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Name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и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Code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 Поле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ID_Group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можно скрыть.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Это делается двумя способами</w:t>
      </w:r>
      <w:r w:rsidR="0028066A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: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2B2B2B"/>
          <w:sz w:val="24"/>
          <w:szCs w:val="24"/>
          <w:lang w:eastAsia="ru-RU"/>
        </w:rPr>
        <w:t>1. Скрытие поля </w:t>
      </w: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eastAsia="ru-RU"/>
        </w:rPr>
        <w:t>ID_Group</w:t>
      </w:r>
      <w:r w:rsidRPr="006D2E4E">
        <w:rPr>
          <w:rFonts w:ascii="Times New Roman" w:eastAsia="Times New Roman" w:hAnsi="Times New Roman" w:cs="Times New Roman"/>
          <w:b/>
          <w:bCs/>
          <w:color w:val="2B2B2B"/>
          <w:sz w:val="24"/>
          <w:szCs w:val="24"/>
          <w:lang w:eastAsia="ru-RU"/>
        </w:rPr>
        <w:t> с помощью </w:t>
      </w: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eastAsia="ru-RU"/>
        </w:rPr>
        <w:t>SQL</w:t>
      </w:r>
      <w:r w:rsidRPr="006D2E4E">
        <w:rPr>
          <w:rFonts w:ascii="Times New Roman" w:eastAsia="Times New Roman" w:hAnsi="Times New Roman" w:cs="Times New Roman"/>
          <w:b/>
          <w:bCs/>
          <w:color w:val="2B2B2B"/>
          <w:sz w:val="24"/>
          <w:szCs w:val="24"/>
          <w:lang w:eastAsia="ru-RU"/>
        </w:rPr>
        <w:t>-запроса.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 Язык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SQL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позволяет выводить данные определенных полей в таблице базы данных. В нашем случае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SQL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-запрос в компоненте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ADOQuery1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(свойство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SQL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) будет иметь вид: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en-US" w:eastAsia="ru-RU"/>
        </w:rPr>
        <w:t>SELECT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 xml:space="preserve"> [Name], [Code] </w:t>
      </w: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en-US" w:eastAsia="ru-RU"/>
        </w:rPr>
        <w:t>FROM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 xml:space="preserve"> [Group]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Этот запрос означает, что нужно вывести значения всех записей полей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Name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и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Code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После установки свойства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SQL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и активизации компонента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ADOQuery1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(свойство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Active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компонента станет равным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false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» после изменений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SQL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-запроса) поле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ID_Group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исчезнет.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2B2B2B"/>
          <w:sz w:val="24"/>
          <w:szCs w:val="24"/>
          <w:lang w:eastAsia="ru-RU"/>
        </w:rPr>
        <w:t>2. Скрытие поля </w:t>
      </w: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eastAsia="ru-RU"/>
        </w:rPr>
        <w:t>ID_Group</w:t>
      </w:r>
      <w:r w:rsidRPr="006D2E4E">
        <w:rPr>
          <w:rFonts w:ascii="Times New Roman" w:eastAsia="Times New Roman" w:hAnsi="Times New Roman" w:cs="Times New Roman"/>
          <w:b/>
          <w:bCs/>
          <w:color w:val="2B2B2B"/>
          <w:sz w:val="24"/>
          <w:szCs w:val="24"/>
          <w:lang w:eastAsia="ru-RU"/>
        </w:rPr>
        <w:t> с помощью редактора полей.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Для того, чтобы скрыть поле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ID_Group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в компоненте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DBGrid1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нужно выбрать команду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Delete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» из контекстного меню этого поля (рис. 20). Сразу же поле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ID_Group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в таблице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DBGrid1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исчезнет. После этого закрываем редактор полей.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noProof/>
          <w:color w:val="24890D"/>
          <w:sz w:val="24"/>
          <w:szCs w:val="24"/>
          <w:bdr w:val="none" w:sz="0" w:space="0" w:color="auto" w:frame="1"/>
          <w:lang w:eastAsia="ru-RU"/>
        </w:rPr>
        <w:drawing>
          <wp:inline distT="0" distB="0" distL="0" distR="0">
            <wp:extent cx="2626360" cy="2238375"/>
            <wp:effectExtent l="19050" t="0" r="2540" b="0"/>
            <wp:docPr id="20" name="Рисунок 20" descr="01_02_00_005_2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01_02_00_005_20_">
                      <a:hlinkClick r:id="rId1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6360" cy="2238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563B" w:rsidRPr="006D2E4E" w:rsidRDefault="00CD563B" w:rsidP="003F561B">
      <w:pPr>
        <w:spacing w:before="120" w:after="120" w:line="240" w:lineRule="auto"/>
        <w:jc w:val="center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Рис. </w:t>
      </w:r>
      <w:r w:rsidR="0028066A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5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 Удаление поля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ID_Group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Данный способ дает нам доступ к полям таблицы как к объектам. В нашем случае поле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Name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в редакторе есть объектом с именем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DBGrid1.Columns[0]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типа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TColumn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(отображается в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ObjectInspector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). Это означает, что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Delphi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дает возможность редактировать некоторые параметры этого поля, например, ширину, центрирование заголовка и т.д. Поэтому этот способ нам подходит лучше.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Если использовать только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SQL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-запросы для отображения данных, то, например, такую операцию как центрирование заголовка нужно будет выполнять программно.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2B2B2B"/>
          <w:sz w:val="24"/>
          <w:szCs w:val="24"/>
          <w:lang w:eastAsia="ru-RU"/>
        </w:rPr>
        <w:t>Настройка параметров полей.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Осуществим настройку поля Name компонента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DBGrid1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Для этого откроем редактор полей и выделим поле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Name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 В результате в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ObjectInspector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активизируется объект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DBGrid1.Columns[0]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Настроим ширину поля (свойство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Width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), например в значение 150.</w:t>
      </w:r>
    </w:p>
    <w:p w:rsidR="0028066A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Осуществим настройку в названии в поле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Name</w:t>
      </w:r>
      <w:r w:rsidR="0028066A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, 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для этого раскроем (знак «+») свойство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Title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и установим: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– значение свойства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Alignment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в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ta</w:t>
      </w:r>
      <w:r w:rsidR="00396E3E"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LeftJustify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;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br/>
        <w:t>– значение свойства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Caption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в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Группа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«.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Точно так же настраиваем параметры поля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Code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соответствующими значениями</w:t>
      </w:r>
      <w:r w:rsidR="00396E3E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 (см. рисунок 6)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</w:t>
      </w:r>
    </w:p>
    <w:p w:rsidR="00396E3E" w:rsidRPr="006D2E4E" w:rsidRDefault="00396E3E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703673" cy="3352743"/>
            <wp:effectExtent l="0" t="0" r="0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20019" t="15781" r="41737" b="35757"/>
                    <a:stretch/>
                  </pic:blipFill>
                  <pic:spPr bwMode="auto">
                    <a:xfrm>
                      <a:off x="0" y="0"/>
                      <a:ext cx="4711491" cy="3358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82FA3" w:rsidRPr="006D2E4E" w:rsidRDefault="00682FA3" w:rsidP="00682FA3">
      <w:pPr>
        <w:spacing w:before="120" w:after="120" w:line="240" w:lineRule="auto"/>
        <w:jc w:val="center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Рис. 6. Вид окна приложения</w:t>
      </w:r>
    </w:p>
    <w:p w:rsidR="00682FA3" w:rsidRPr="006D2E4E" w:rsidRDefault="00682FA3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2B2B2B"/>
          <w:sz w:val="24"/>
          <w:szCs w:val="24"/>
          <w:lang w:eastAsia="ru-RU"/>
        </w:rPr>
        <w:t>Установление опции «только для чтения» в компоненте </w:t>
      </w: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eastAsia="ru-RU"/>
        </w:rPr>
        <w:t>DBGrid1</w:t>
      </w:r>
      <w:r w:rsidRPr="006D2E4E">
        <w:rPr>
          <w:rFonts w:ascii="Times New Roman" w:eastAsia="Times New Roman" w:hAnsi="Times New Roman" w:cs="Times New Roman"/>
          <w:b/>
          <w:bCs/>
          <w:color w:val="2B2B2B"/>
          <w:sz w:val="24"/>
          <w:szCs w:val="24"/>
          <w:lang w:eastAsia="ru-RU"/>
        </w:rPr>
        <w:t>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 В нашем приложении компонент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DBGrid1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предназначен для отображения данных в таблице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Group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 Меню приложения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Группа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» содержит три команды, которые обеспечивают все необходимые операции с таблицей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Group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«. Это команды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Добавить…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«,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Редактировать…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» и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Удалить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«. Поэтому, логично будет установить компонент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DBGrid1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в режим только для чтения чтобы случайно не изменять значения ячеек.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Для этого нужно выделить компонент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DBGrid1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и установить в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ObjectInspector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опцию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ReadOnly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в значение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true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После тестового запуска приложения на выполнение, есть возможность передвигаться по полям таблицы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Group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, но нет возможности случайно изменять значения ячеек.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2B2B2B"/>
          <w:sz w:val="24"/>
          <w:szCs w:val="24"/>
          <w:lang w:eastAsia="ru-RU"/>
        </w:rPr>
        <w:t>Создание таблицы Tovar.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После успешного создания таблицы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Group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переходим к созданию таблицы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Tovar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Таблица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Tovar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в базе данных имеет следующие поля: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br/>
        <w:t>–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ID_Tovar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– уникальный идентификатор записи для одного товара;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br/>
        <w:t>–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ID_Group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– уникальный идентификатор записи группы, к которой принадлежит товар;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br/>
        <w:t>–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Name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– название товара;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br/>
        <w:t>–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Code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– код товара;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br/>
        <w:t>–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Text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– описание товара (необязательное поле);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br/>
        <w:t>–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N_Post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– число поступлений данного товара, выраженное в штуках;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br/>
        <w:t>–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Suma_Post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– сумма, выраженная в денежных единицах, поступлений данного товара;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br/>
        <w:t>–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N_Real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– количество реализаций данного товара, выраженное в штуках;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br/>
        <w:t>–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Suma_Real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– сумма, выраженная в денежных единицах, реализаций данного товара;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br/>
        <w:t>–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Ostatok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– остаток данного товара на складе (в штуках).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2B2B2B"/>
          <w:sz w:val="24"/>
          <w:szCs w:val="24"/>
          <w:lang w:eastAsia="ru-RU"/>
        </w:rPr>
        <w:t>Компоненты для работы с таблицей </w:t>
      </w: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eastAsia="ru-RU"/>
        </w:rPr>
        <w:t>Tovar</w:t>
      </w:r>
      <w:r w:rsidRPr="006D2E4E">
        <w:rPr>
          <w:rFonts w:ascii="Times New Roman" w:eastAsia="Times New Roman" w:hAnsi="Times New Roman" w:cs="Times New Roman"/>
          <w:b/>
          <w:bCs/>
          <w:color w:val="2B2B2B"/>
          <w:sz w:val="24"/>
          <w:szCs w:val="24"/>
          <w:lang w:eastAsia="ru-RU"/>
        </w:rPr>
        <w:t>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В таблице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Tovar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есть несколько полей, которые будут вычисляться в процессе работы приложения.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 Поля, для которых должны проводиться вычисления, могут быть сформированы с помощью соответствующего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SQL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-запроса (компонент типа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TADOQuery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) или с помощью программного вычисления с использованием компонента типа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TADOTable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</w:t>
      </w:r>
    </w:p>
    <w:p w:rsidR="00682FA3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В нашем случае второй способ подходит лучше, поскольку, в этом случае, Delphi создает соответствующие объекты, которыми удобно оперировать. Поэтому для доступа к таблице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Tovar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будем использовать компонент типа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TADOTable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вместо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TADOQuery</w:t>
      </w:r>
      <w:r w:rsidR="00682FA3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</w:t>
      </w:r>
    </w:p>
    <w:p w:rsidR="00CD563B" w:rsidRPr="006D2E4E" w:rsidRDefault="00682FA3" w:rsidP="00682FA3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Для отображения таблицы </w:t>
      </w:r>
      <w:r w:rsidR="00CD563B"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Tovar</w:t>
      </w:r>
      <w:r w:rsidR="00CD563B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выносим на главную форму приложения 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DBGrid2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, а в модуль данных добавим 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 xml:space="preserve">ADOTable1 и </w:t>
      </w:r>
      <w:r w:rsidR="00CD563B"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DataSource2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. Компонент </w:t>
      </w:r>
      <w:r w:rsidR="00CD563B"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DBGrid2</w:t>
      </w:r>
      <w:r w:rsidR="00CD563B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предназначен для непосредственного отображения таблицы </w:t>
      </w:r>
      <w:r w:rsidR="00CD563B"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Tovar</w:t>
      </w:r>
      <w:r w:rsidR="00CD563B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</w:t>
      </w:r>
    </w:p>
    <w:p w:rsidR="00CD563B" w:rsidRPr="006D2E4E" w:rsidRDefault="00CD563B" w:rsidP="00682FA3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Осуществи</w:t>
      </w:r>
      <w:r w:rsidR="00682FA3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те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 связывание этих компонент с базой данных 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Для задания таблицы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Tovar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в компоненте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ADOTable1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необходимо свойство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TableName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установить в значение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Tovar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» (выбрать из выпадающего списка).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 Взаимодействие компонент с базой данных изображено на рисунке </w:t>
      </w:r>
      <w:r w:rsidR="00682FA3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7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</w:t>
      </w:r>
    </w:p>
    <w:p w:rsidR="00CD563B" w:rsidRPr="006D2E4E" w:rsidRDefault="005F7035" w:rsidP="00682FA3">
      <w:pPr>
        <w:spacing w:before="120" w:after="120" w:line="240" w:lineRule="auto"/>
        <w:jc w:val="center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2B2B2B"/>
          <w:sz w:val="24"/>
          <w:szCs w:val="24"/>
          <w:lang w:eastAsia="ru-RU"/>
        </w:rPr>
        <w:pict>
          <v:shape id="_x0000_s1028" type="#_x0000_t202" style="position:absolute;left:0;text-align:left;margin-left:44.55pt;margin-top:29.6pt;width:361.75pt;height:123.25pt;z-index:251659264" filled="f" strokeweight="3pt">
            <v:stroke linestyle="thinThin"/>
            <v:textbox>
              <w:txbxContent>
                <w:p w:rsidR="00E04563" w:rsidRPr="00852EF0" w:rsidRDefault="00E04563" w:rsidP="00682FA3">
                  <w:r>
                    <w:t>Модуль данных</w:t>
                  </w:r>
                </w:p>
              </w:txbxContent>
            </v:textbox>
          </v:shape>
        </w:pict>
      </w:r>
      <w:r w:rsidR="00CD563B" w:rsidRPr="006D2E4E">
        <w:rPr>
          <w:rFonts w:ascii="Times New Roman" w:eastAsia="Times New Roman" w:hAnsi="Times New Roman" w:cs="Times New Roman"/>
          <w:noProof/>
          <w:color w:val="24890D"/>
          <w:sz w:val="24"/>
          <w:szCs w:val="24"/>
          <w:bdr w:val="none" w:sz="0" w:space="0" w:color="auto" w:frame="1"/>
          <w:lang w:eastAsia="ru-RU"/>
        </w:rPr>
        <w:drawing>
          <wp:inline distT="0" distB="0" distL="0" distR="0">
            <wp:extent cx="1820177" cy="2370221"/>
            <wp:effectExtent l="19050" t="0" r="8623" b="0"/>
            <wp:docPr id="23" name="Рисунок 23" descr="01_02_00_005_23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01_02_00_005_23r">
                      <a:hlinkClick r:id="rId1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b="81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0177" cy="23702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563B" w:rsidRPr="006D2E4E" w:rsidRDefault="00CD563B" w:rsidP="003F561B">
      <w:pPr>
        <w:spacing w:before="120" w:after="120" w:line="240" w:lineRule="auto"/>
        <w:jc w:val="center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Рис. </w:t>
      </w:r>
      <w:r w:rsidR="00682FA3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7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 Взаимодействие компонент с базой данных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2B2B2B"/>
          <w:sz w:val="24"/>
          <w:szCs w:val="24"/>
          <w:lang w:eastAsia="ru-RU"/>
        </w:rPr>
        <w:t>Создание полей в </w:t>
      </w: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eastAsia="ru-RU"/>
        </w:rPr>
        <w:t>ADOTable1</w:t>
      </w:r>
      <w:r w:rsidRPr="006D2E4E">
        <w:rPr>
          <w:rFonts w:ascii="Times New Roman" w:eastAsia="Times New Roman" w:hAnsi="Times New Roman" w:cs="Times New Roman"/>
          <w:b/>
          <w:bCs/>
          <w:color w:val="2B2B2B"/>
          <w:sz w:val="24"/>
          <w:szCs w:val="24"/>
          <w:lang w:eastAsia="ru-RU"/>
        </w:rPr>
        <w:t>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 Для удобства оперирования полями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ADOTable1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рекомендуется сформировать их в приложении в редакторе полей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FieldsEditor…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» из контекстного меню, которое открывается при нажатии правой кнопкой «мыши» на компоненте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ADOTable1</w:t>
      </w:r>
      <w:r w:rsidR="00682FA3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Добав</w:t>
      </w:r>
      <w:r w:rsidR="00682FA3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ьте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 все поля, которые есть в таблице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Tovar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» базы данных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auto.mdb</w:t>
      </w:r>
      <w:r w:rsidR="00FB5E77"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»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Имеем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  <w:t xml:space="preserve"> 10 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полейсименами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ID_Tovar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  <w:t>,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ID_Group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  <w:t>,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Name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  <w:t>,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Code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  <w:t>,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Text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  <w:t>,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N_Post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  <w:t>,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Suma_Post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  <w:t>,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N_Real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  <w:t>,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Suma_Real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  <w:t>,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Ostatok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  <w:t xml:space="preserve">. 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Для каждого поля Delphi создает компонент-объект с разного рода свойствами. Так, например, для поля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ID_Tovar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создается компонент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ADOTable1ID_Tovar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 Для поля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ID_Group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создается компонент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ADOTable1ID_Group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и т.д.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  <w:t> 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Поля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  <w:t>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N_Post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  <w:t>,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Suma_Post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  <w:t>,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N_Real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  <w:t>,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Suma_Real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  <w:t> 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и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  <w:t>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Ostatok</w:t>
      </w:r>
      <w:r w:rsidR="0088372D" w:rsidRPr="0088372D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 xml:space="preserve"> 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вычисляемы</w:t>
      </w:r>
      <w:r w:rsidR="00682FA3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е</w:t>
      </w:r>
      <w:r w:rsidR="0088372D" w:rsidRPr="0088372D"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  <w:t xml:space="preserve"> 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поля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  <w:t xml:space="preserve">. 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Это означает, что значения этих полей вычисляются по мере внесения данных в базу данных. Эти поля будут формироваться программно.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 Виды полей таблицы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Tovar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приведены ниже.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noProof/>
          <w:color w:val="24890D"/>
          <w:sz w:val="24"/>
          <w:szCs w:val="24"/>
          <w:bdr w:val="none" w:sz="0" w:space="0" w:color="auto" w:frame="1"/>
          <w:lang w:eastAsia="ru-RU"/>
        </w:rPr>
        <w:drawing>
          <wp:inline distT="0" distB="0" distL="0" distR="0">
            <wp:extent cx="3738067" cy="1768610"/>
            <wp:effectExtent l="0" t="0" r="0" b="0"/>
            <wp:docPr id="29" name="Рисунок 29" descr="01_02_00_005_table01r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01_02_00_005_table01r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7802" cy="17684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Закрываем редактор полей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ADOTable1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2B2B2B"/>
          <w:sz w:val="24"/>
          <w:szCs w:val="24"/>
          <w:lang w:eastAsia="ru-RU"/>
        </w:rPr>
        <w:t>Создание отображения таблицы </w:t>
      </w: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eastAsia="ru-RU"/>
        </w:rPr>
        <w:t>Tovar</w:t>
      </w:r>
      <w:r w:rsidRPr="006D2E4E">
        <w:rPr>
          <w:rFonts w:ascii="Times New Roman" w:eastAsia="Times New Roman" w:hAnsi="Times New Roman" w:cs="Times New Roman"/>
          <w:b/>
          <w:bCs/>
          <w:color w:val="2B2B2B"/>
          <w:sz w:val="24"/>
          <w:szCs w:val="24"/>
          <w:lang w:eastAsia="ru-RU"/>
        </w:rPr>
        <w:t> в </w:t>
      </w: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eastAsia="ru-RU"/>
        </w:rPr>
        <w:t>DBGrid2</w:t>
      </w:r>
      <w:r w:rsidRPr="006D2E4E">
        <w:rPr>
          <w:rFonts w:ascii="Times New Roman" w:eastAsia="Times New Roman" w:hAnsi="Times New Roman" w:cs="Times New Roman"/>
          <w:b/>
          <w:bCs/>
          <w:color w:val="2B2B2B"/>
          <w:sz w:val="24"/>
          <w:szCs w:val="24"/>
          <w:lang w:eastAsia="ru-RU"/>
        </w:rPr>
        <w:t>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Таблица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Tovar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будет отображаться в компоненте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DBGrid2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.Нам не нужно отображать все поля из таблицы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Tovar</w:t>
      </w:r>
      <w:r w:rsidR="005D36EB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, которые есть в компоненте 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ADOTable1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 Поля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ID_Tovar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и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ID_Group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предназначены для связи с внешними таблицами. Поэтому их можно спрятать на экране.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 Для этого формируем отображение в компоненте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DBGrid2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</w:t>
      </w:r>
    </w:p>
    <w:p w:rsidR="00CD563B" w:rsidRPr="006D2E4E" w:rsidRDefault="005D36E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Сделайте так, чтобы </w:t>
      </w:r>
      <w:r w:rsidR="00CD563B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таблица </w:t>
      </w:r>
      <w:r w:rsidR="00CD563B"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Tovar</w:t>
      </w:r>
      <w:r w:rsidR="00CD563B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отобража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ла</w:t>
      </w:r>
      <w:r w:rsidR="00CD563B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 только значимые поля (8 полей). Для каждого поля, которое отображено в окне создается компонент (объект). 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На данный момент таблица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Tovar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, отображающаяся в компоненте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DBGrid2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имеет не очень корректный вид. Так, заглавия таблицы можно изменить на русский язык а также центрировать их. Также можно сделать центрирование данных в некоторых полях.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 Прео</w:t>
      </w:r>
      <w:r w:rsidR="005D36EB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бразуем таблицу в следующий вид:</w:t>
      </w:r>
    </w:p>
    <w:tbl>
      <w:tblPr>
        <w:tblStyle w:val="a6"/>
        <w:tblW w:w="0" w:type="auto"/>
        <w:jc w:val="center"/>
        <w:tblLook w:val="04A0" w:firstRow="1" w:lastRow="0" w:firstColumn="1" w:lastColumn="0" w:noHBand="0" w:noVBand="1"/>
      </w:tblPr>
      <w:tblGrid>
        <w:gridCol w:w="834"/>
        <w:gridCol w:w="1593"/>
        <w:gridCol w:w="1141"/>
        <w:gridCol w:w="1142"/>
        <w:gridCol w:w="1142"/>
        <w:gridCol w:w="1341"/>
        <w:gridCol w:w="1341"/>
        <w:gridCol w:w="1037"/>
      </w:tblGrid>
      <w:tr w:rsidR="005D36EB" w:rsidRPr="006D2E4E" w:rsidTr="005D36EB">
        <w:trPr>
          <w:jc w:val="center"/>
        </w:trPr>
        <w:tc>
          <w:tcPr>
            <w:tcW w:w="1196" w:type="dxa"/>
          </w:tcPr>
          <w:p w:rsidR="005D36EB" w:rsidRPr="006D2E4E" w:rsidRDefault="005D36EB" w:rsidP="003F561B">
            <w:pPr>
              <w:spacing w:before="120" w:after="120"/>
              <w:textAlignment w:val="baseline"/>
              <w:rPr>
                <w:rFonts w:ascii="Times New Roman" w:eastAsia="Times New Roman" w:hAnsi="Times New Roman" w:cs="Times New Roman"/>
                <w:color w:val="2B2B2B"/>
                <w:sz w:val="24"/>
                <w:szCs w:val="24"/>
                <w:lang w:eastAsia="ru-RU"/>
              </w:rPr>
            </w:pPr>
            <w:r w:rsidRPr="006D2E4E">
              <w:rPr>
                <w:rFonts w:ascii="Times New Roman" w:eastAsia="Times New Roman" w:hAnsi="Times New Roman" w:cs="Times New Roman"/>
                <w:color w:val="2B2B2B"/>
                <w:sz w:val="24"/>
                <w:szCs w:val="24"/>
                <w:lang w:eastAsia="ru-RU"/>
              </w:rPr>
              <w:t>Код товара</w:t>
            </w:r>
          </w:p>
        </w:tc>
        <w:tc>
          <w:tcPr>
            <w:tcW w:w="1196" w:type="dxa"/>
          </w:tcPr>
          <w:p w:rsidR="005D36EB" w:rsidRPr="006D2E4E" w:rsidRDefault="005D36EB" w:rsidP="003F561B">
            <w:pPr>
              <w:spacing w:before="120" w:after="120"/>
              <w:textAlignment w:val="baseline"/>
              <w:rPr>
                <w:rFonts w:ascii="Times New Roman" w:eastAsia="Times New Roman" w:hAnsi="Times New Roman" w:cs="Times New Roman"/>
                <w:color w:val="2B2B2B"/>
                <w:sz w:val="24"/>
                <w:szCs w:val="24"/>
                <w:lang w:eastAsia="ru-RU"/>
              </w:rPr>
            </w:pPr>
            <w:r w:rsidRPr="006D2E4E">
              <w:rPr>
                <w:rFonts w:ascii="Times New Roman" w:eastAsia="Times New Roman" w:hAnsi="Times New Roman" w:cs="Times New Roman"/>
                <w:color w:val="2B2B2B"/>
                <w:sz w:val="24"/>
                <w:szCs w:val="24"/>
                <w:lang w:eastAsia="ru-RU"/>
              </w:rPr>
              <w:t>Наименование товара</w:t>
            </w:r>
          </w:p>
        </w:tc>
        <w:tc>
          <w:tcPr>
            <w:tcW w:w="1196" w:type="dxa"/>
          </w:tcPr>
          <w:p w:rsidR="005D36EB" w:rsidRPr="006D2E4E" w:rsidRDefault="005D36EB" w:rsidP="003F561B">
            <w:pPr>
              <w:spacing w:before="120" w:after="120"/>
              <w:textAlignment w:val="baseline"/>
              <w:rPr>
                <w:rFonts w:ascii="Times New Roman" w:eastAsia="Times New Roman" w:hAnsi="Times New Roman" w:cs="Times New Roman"/>
                <w:color w:val="2B2B2B"/>
                <w:sz w:val="24"/>
                <w:szCs w:val="24"/>
                <w:lang w:eastAsia="ru-RU"/>
              </w:rPr>
            </w:pPr>
            <w:r w:rsidRPr="006D2E4E">
              <w:rPr>
                <w:rFonts w:ascii="Times New Roman" w:eastAsia="Times New Roman" w:hAnsi="Times New Roman" w:cs="Times New Roman"/>
                <w:color w:val="2B2B2B"/>
                <w:sz w:val="24"/>
                <w:szCs w:val="24"/>
                <w:lang w:eastAsia="ru-RU"/>
              </w:rPr>
              <w:t>Описание</w:t>
            </w:r>
          </w:p>
        </w:tc>
        <w:tc>
          <w:tcPr>
            <w:tcW w:w="1196" w:type="dxa"/>
          </w:tcPr>
          <w:p w:rsidR="005D36EB" w:rsidRPr="006D2E4E" w:rsidRDefault="005D36EB" w:rsidP="003F561B">
            <w:pPr>
              <w:spacing w:before="120" w:after="120"/>
              <w:textAlignment w:val="baseline"/>
              <w:rPr>
                <w:rFonts w:ascii="Times New Roman" w:eastAsia="Times New Roman" w:hAnsi="Times New Roman" w:cs="Times New Roman"/>
                <w:color w:val="2B2B2B"/>
                <w:sz w:val="24"/>
                <w:szCs w:val="24"/>
                <w:lang w:eastAsia="ru-RU"/>
              </w:rPr>
            </w:pPr>
            <w:r w:rsidRPr="006D2E4E">
              <w:rPr>
                <w:rFonts w:ascii="Times New Roman" w:eastAsia="Times New Roman" w:hAnsi="Times New Roman" w:cs="Times New Roman"/>
                <w:color w:val="2B2B2B"/>
                <w:sz w:val="24"/>
                <w:szCs w:val="24"/>
                <w:lang w:eastAsia="ru-RU"/>
              </w:rPr>
              <w:t>Поставка, шт</w:t>
            </w:r>
          </w:p>
        </w:tc>
        <w:tc>
          <w:tcPr>
            <w:tcW w:w="1196" w:type="dxa"/>
          </w:tcPr>
          <w:p w:rsidR="005D36EB" w:rsidRPr="006D2E4E" w:rsidRDefault="005D36EB" w:rsidP="003F561B">
            <w:pPr>
              <w:spacing w:before="120" w:after="120"/>
              <w:textAlignment w:val="baseline"/>
              <w:rPr>
                <w:rFonts w:ascii="Times New Roman" w:eastAsia="Times New Roman" w:hAnsi="Times New Roman" w:cs="Times New Roman"/>
                <w:color w:val="2B2B2B"/>
                <w:sz w:val="24"/>
                <w:szCs w:val="24"/>
                <w:lang w:eastAsia="ru-RU"/>
              </w:rPr>
            </w:pPr>
            <w:r w:rsidRPr="006D2E4E">
              <w:rPr>
                <w:rFonts w:ascii="Times New Roman" w:eastAsia="Times New Roman" w:hAnsi="Times New Roman" w:cs="Times New Roman"/>
                <w:color w:val="2B2B2B"/>
                <w:sz w:val="24"/>
                <w:szCs w:val="24"/>
                <w:lang w:eastAsia="ru-RU"/>
              </w:rPr>
              <w:t>Поставка, руб</w:t>
            </w:r>
          </w:p>
        </w:tc>
        <w:tc>
          <w:tcPr>
            <w:tcW w:w="1197" w:type="dxa"/>
          </w:tcPr>
          <w:p w:rsidR="005D36EB" w:rsidRPr="006D2E4E" w:rsidRDefault="005D36EB" w:rsidP="003F561B">
            <w:pPr>
              <w:spacing w:before="120" w:after="120"/>
              <w:textAlignment w:val="baseline"/>
              <w:rPr>
                <w:rFonts w:ascii="Times New Roman" w:eastAsia="Times New Roman" w:hAnsi="Times New Roman" w:cs="Times New Roman"/>
                <w:color w:val="2B2B2B"/>
                <w:sz w:val="24"/>
                <w:szCs w:val="24"/>
                <w:lang w:eastAsia="ru-RU"/>
              </w:rPr>
            </w:pPr>
            <w:r w:rsidRPr="006D2E4E">
              <w:rPr>
                <w:rFonts w:ascii="Times New Roman" w:eastAsia="Times New Roman" w:hAnsi="Times New Roman" w:cs="Times New Roman"/>
                <w:color w:val="2B2B2B"/>
                <w:sz w:val="24"/>
                <w:szCs w:val="24"/>
                <w:lang w:eastAsia="ru-RU"/>
              </w:rPr>
              <w:t>Реализация, шт</w:t>
            </w:r>
          </w:p>
        </w:tc>
        <w:tc>
          <w:tcPr>
            <w:tcW w:w="1197" w:type="dxa"/>
          </w:tcPr>
          <w:p w:rsidR="005D36EB" w:rsidRPr="006D2E4E" w:rsidRDefault="005D36EB" w:rsidP="003F561B">
            <w:pPr>
              <w:spacing w:before="120" w:after="120"/>
              <w:textAlignment w:val="baseline"/>
              <w:rPr>
                <w:rFonts w:ascii="Times New Roman" w:eastAsia="Times New Roman" w:hAnsi="Times New Roman" w:cs="Times New Roman"/>
                <w:color w:val="2B2B2B"/>
                <w:sz w:val="24"/>
                <w:szCs w:val="24"/>
                <w:lang w:eastAsia="ru-RU"/>
              </w:rPr>
            </w:pPr>
            <w:r w:rsidRPr="006D2E4E">
              <w:rPr>
                <w:rFonts w:ascii="Times New Roman" w:eastAsia="Times New Roman" w:hAnsi="Times New Roman" w:cs="Times New Roman"/>
                <w:color w:val="2B2B2B"/>
                <w:sz w:val="24"/>
                <w:szCs w:val="24"/>
                <w:lang w:eastAsia="ru-RU"/>
              </w:rPr>
              <w:t>Реализация, руб</w:t>
            </w:r>
          </w:p>
        </w:tc>
        <w:tc>
          <w:tcPr>
            <w:tcW w:w="1197" w:type="dxa"/>
          </w:tcPr>
          <w:p w:rsidR="005D36EB" w:rsidRPr="006D2E4E" w:rsidRDefault="005D36EB" w:rsidP="003F561B">
            <w:pPr>
              <w:spacing w:before="120" w:after="120"/>
              <w:textAlignment w:val="baseline"/>
              <w:rPr>
                <w:rFonts w:ascii="Times New Roman" w:eastAsia="Times New Roman" w:hAnsi="Times New Roman" w:cs="Times New Roman"/>
                <w:color w:val="2B2B2B"/>
                <w:sz w:val="24"/>
                <w:szCs w:val="24"/>
                <w:lang w:eastAsia="ru-RU"/>
              </w:rPr>
            </w:pPr>
            <w:r w:rsidRPr="006D2E4E">
              <w:rPr>
                <w:rFonts w:ascii="Times New Roman" w:eastAsia="Times New Roman" w:hAnsi="Times New Roman" w:cs="Times New Roman"/>
                <w:color w:val="2B2B2B"/>
                <w:sz w:val="24"/>
                <w:szCs w:val="24"/>
                <w:lang w:eastAsia="ru-RU"/>
              </w:rPr>
              <w:t>Остаток, шт</w:t>
            </w:r>
          </w:p>
        </w:tc>
      </w:tr>
      <w:tr w:rsidR="005D36EB" w:rsidRPr="006D2E4E" w:rsidTr="005D36EB">
        <w:trPr>
          <w:jc w:val="center"/>
        </w:trPr>
        <w:tc>
          <w:tcPr>
            <w:tcW w:w="1196" w:type="dxa"/>
          </w:tcPr>
          <w:p w:rsidR="005D36EB" w:rsidRPr="006D2E4E" w:rsidRDefault="005D36EB" w:rsidP="003F561B">
            <w:pPr>
              <w:spacing w:before="120" w:after="120"/>
              <w:textAlignment w:val="baseline"/>
              <w:rPr>
                <w:rFonts w:ascii="Times New Roman" w:eastAsia="Times New Roman" w:hAnsi="Times New Roman" w:cs="Times New Roman"/>
                <w:color w:val="2B2B2B"/>
                <w:sz w:val="24"/>
                <w:szCs w:val="24"/>
                <w:lang w:eastAsia="ru-RU"/>
              </w:rPr>
            </w:pPr>
          </w:p>
        </w:tc>
        <w:tc>
          <w:tcPr>
            <w:tcW w:w="1196" w:type="dxa"/>
          </w:tcPr>
          <w:p w:rsidR="005D36EB" w:rsidRPr="006D2E4E" w:rsidRDefault="005D36EB" w:rsidP="003F561B">
            <w:pPr>
              <w:spacing w:before="120" w:after="120"/>
              <w:textAlignment w:val="baseline"/>
              <w:rPr>
                <w:rFonts w:ascii="Times New Roman" w:eastAsia="Times New Roman" w:hAnsi="Times New Roman" w:cs="Times New Roman"/>
                <w:color w:val="2B2B2B"/>
                <w:sz w:val="24"/>
                <w:szCs w:val="24"/>
                <w:lang w:eastAsia="ru-RU"/>
              </w:rPr>
            </w:pPr>
          </w:p>
        </w:tc>
        <w:tc>
          <w:tcPr>
            <w:tcW w:w="1196" w:type="dxa"/>
          </w:tcPr>
          <w:p w:rsidR="005D36EB" w:rsidRPr="006D2E4E" w:rsidRDefault="005D36EB" w:rsidP="003F561B">
            <w:pPr>
              <w:spacing w:before="120" w:after="120"/>
              <w:textAlignment w:val="baseline"/>
              <w:rPr>
                <w:rFonts w:ascii="Times New Roman" w:eastAsia="Times New Roman" w:hAnsi="Times New Roman" w:cs="Times New Roman"/>
                <w:color w:val="2B2B2B"/>
                <w:sz w:val="24"/>
                <w:szCs w:val="24"/>
                <w:lang w:eastAsia="ru-RU"/>
              </w:rPr>
            </w:pPr>
          </w:p>
        </w:tc>
        <w:tc>
          <w:tcPr>
            <w:tcW w:w="1196" w:type="dxa"/>
          </w:tcPr>
          <w:p w:rsidR="005D36EB" w:rsidRPr="006D2E4E" w:rsidRDefault="005D36EB" w:rsidP="003F561B">
            <w:pPr>
              <w:spacing w:before="120" w:after="120"/>
              <w:textAlignment w:val="baseline"/>
              <w:rPr>
                <w:rFonts w:ascii="Times New Roman" w:eastAsia="Times New Roman" w:hAnsi="Times New Roman" w:cs="Times New Roman"/>
                <w:color w:val="2B2B2B"/>
                <w:sz w:val="24"/>
                <w:szCs w:val="24"/>
                <w:lang w:eastAsia="ru-RU"/>
              </w:rPr>
            </w:pPr>
          </w:p>
        </w:tc>
        <w:tc>
          <w:tcPr>
            <w:tcW w:w="1196" w:type="dxa"/>
          </w:tcPr>
          <w:p w:rsidR="005D36EB" w:rsidRPr="006D2E4E" w:rsidRDefault="005D36EB" w:rsidP="003F561B">
            <w:pPr>
              <w:spacing w:before="120" w:after="120"/>
              <w:textAlignment w:val="baseline"/>
              <w:rPr>
                <w:rFonts w:ascii="Times New Roman" w:eastAsia="Times New Roman" w:hAnsi="Times New Roman" w:cs="Times New Roman"/>
                <w:color w:val="2B2B2B"/>
                <w:sz w:val="24"/>
                <w:szCs w:val="24"/>
                <w:lang w:eastAsia="ru-RU"/>
              </w:rPr>
            </w:pPr>
          </w:p>
        </w:tc>
        <w:tc>
          <w:tcPr>
            <w:tcW w:w="1197" w:type="dxa"/>
          </w:tcPr>
          <w:p w:rsidR="005D36EB" w:rsidRPr="006D2E4E" w:rsidRDefault="005D36EB" w:rsidP="003F561B">
            <w:pPr>
              <w:spacing w:before="120" w:after="120"/>
              <w:textAlignment w:val="baseline"/>
              <w:rPr>
                <w:rFonts w:ascii="Times New Roman" w:eastAsia="Times New Roman" w:hAnsi="Times New Roman" w:cs="Times New Roman"/>
                <w:color w:val="2B2B2B"/>
                <w:sz w:val="24"/>
                <w:szCs w:val="24"/>
                <w:lang w:eastAsia="ru-RU"/>
              </w:rPr>
            </w:pPr>
          </w:p>
        </w:tc>
        <w:tc>
          <w:tcPr>
            <w:tcW w:w="1197" w:type="dxa"/>
          </w:tcPr>
          <w:p w:rsidR="005D36EB" w:rsidRPr="006D2E4E" w:rsidRDefault="005D36EB" w:rsidP="003F561B">
            <w:pPr>
              <w:spacing w:before="120" w:after="120"/>
              <w:textAlignment w:val="baseline"/>
              <w:rPr>
                <w:rFonts w:ascii="Times New Roman" w:eastAsia="Times New Roman" w:hAnsi="Times New Roman" w:cs="Times New Roman"/>
                <w:color w:val="2B2B2B"/>
                <w:sz w:val="24"/>
                <w:szCs w:val="24"/>
                <w:lang w:eastAsia="ru-RU"/>
              </w:rPr>
            </w:pPr>
          </w:p>
        </w:tc>
        <w:tc>
          <w:tcPr>
            <w:tcW w:w="1197" w:type="dxa"/>
          </w:tcPr>
          <w:p w:rsidR="005D36EB" w:rsidRPr="006D2E4E" w:rsidRDefault="005D36EB" w:rsidP="003F561B">
            <w:pPr>
              <w:spacing w:before="120" w:after="120"/>
              <w:textAlignment w:val="baseline"/>
              <w:rPr>
                <w:rFonts w:ascii="Times New Roman" w:eastAsia="Times New Roman" w:hAnsi="Times New Roman" w:cs="Times New Roman"/>
                <w:color w:val="2B2B2B"/>
                <w:sz w:val="24"/>
                <w:szCs w:val="24"/>
                <w:lang w:eastAsia="ru-RU"/>
              </w:rPr>
            </w:pPr>
          </w:p>
        </w:tc>
      </w:tr>
      <w:tr w:rsidR="005D36EB" w:rsidRPr="006D2E4E" w:rsidTr="005D36EB">
        <w:trPr>
          <w:jc w:val="center"/>
        </w:trPr>
        <w:tc>
          <w:tcPr>
            <w:tcW w:w="1196" w:type="dxa"/>
          </w:tcPr>
          <w:p w:rsidR="005D36EB" w:rsidRPr="006D2E4E" w:rsidRDefault="005D36EB" w:rsidP="003F561B">
            <w:pPr>
              <w:spacing w:before="120" w:after="120"/>
              <w:textAlignment w:val="baseline"/>
              <w:rPr>
                <w:rFonts w:ascii="Times New Roman" w:eastAsia="Times New Roman" w:hAnsi="Times New Roman" w:cs="Times New Roman"/>
                <w:color w:val="2B2B2B"/>
                <w:sz w:val="24"/>
                <w:szCs w:val="24"/>
                <w:lang w:eastAsia="ru-RU"/>
              </w:rPr>
            </w:pPr>
          </w:p>
        </w:tc>
        <w:tc>
          <w:tcPr>
            <w:tcW w:w="1196" w:type="dxa"/>
          </w:tcPr>
          <w:p w:rsidR="005D36EB" w:rsidRPr="006D2E4E" w:rsidRDefault="005D36EB" w:rsidP="003F561B">
            <w:pPr>
              <w:spacing w:before="120" w:after="120"/>
              <w:textAlignment w:val="baseline"/>
              <w:rPr>
                <w:rFonts w:ascii="Times New Roman" w:eastAsia="Times New Roman" w:hAnsi="Times New Roman" w:cs="Times New Roman"/>
                <w:color w:val="2B2B2B"/>
                <w:sz w:val="24"/>
                <w:szCs w:val="24"/>
                <w:lang w:eastAsia="ru-RU"/>
              </w:rPr>
            </w:pPr>
          </w:p>
        </w:tc>
        <w:tc>
          <w:tcPr>
            <w:tcW w:w="1196" w:type="dxa"/>
          </w:tcPr>
          <w:p w:rsidR="005D36EB" w:rsidRPr="006D2E4E" w:rsidRDefault="005D36EB" w:rsidP="003F561B">
            <w:pPr>
              <w:spacing w:before="120" w:after="120"/>
              <w:textAlignment w:val="baseline"/>
              <w:rPr>
                <w:rFonts w:ascii="Times New Roman" w:eastAsia="Times New Roman" w:hAnsi="Times New Roman" w:cs="Times New Roman"/>
                <w:color w:val="2B2B2B"/>
                <w:sz w:val="24"/>
                <w:szCs w:val="24"/>
                <w:lang w:eastAsia="ru-RU"/>
              </w:rPr>
            </w:pPr>
          </w:p>
        </w:tc>
        <w:tc>
          <w:tcPr>
            <w:tcW w:w="1196" w:type="dxa"/>
          </w:tcPr>
          <w:p w:rsidR="005D36EB" w:rsidRPr="006D2E4E" w:rsidRDefault="005D36EB" w:rsidP="003F561B">
            <w:pPr>
              <w:spacing w:before="120" w:after="120"/>
              <w:textAlignment w:val="baseline"/>
              <w:rPr>
                <w:rFonts w:ascii="Times New Roman" w:eastAsia="Times New Roman" w:hAnsi="Times New Roman" w:cs="Times New Roman"/>
                <w:color w:val="2B2B2B"/>
                <w:sz w:val="24"/>
                <w:szCs w:val="24"/>
                <w:lang w:eastAsia="ru-RU"/>
              </w:rPr>
            </w:pPr>
          </w:p>
        </w:tc>
        <w:tc>
          <w:tcPr>
            <w:tcW w:w="1196" w:type="dxa"/>
          </w:tcPr>
          <w:p w:rsidR="005D36EB" w:rsidRPr="006D2E4E" w:rsidRDefault="005D36EB" w:rsidP="003F561B">
            <w:pPr>
              <w:spacing w:before="120" w:after="120"/>
              <w:textAlignment w:val="baseline"/>
              <w:rPr>
                <w:rFonts w:ascii="Times New Roman" w:eastAsia="Times New Roman" w:hAnsi="Times New Roman" w:cs="Times New Roman"/>
                <w:color w:val="2B2B2B"/>
                <w:sz w:val="24"/>
                <w:szCs w:val="24"/>
                <w:lang w:eastAsia="ru-RU"/>
              </w:rPr>
            </w:pPr>
          </w:p>
        </w:tc>
        <w:tc>
          <w:tcPr>
            <w:tcW w:w="1197" w:type="dxa"/>
          </w:tcPr>
          <w:p w:rsidR="005D36EB" w:rsidRPr="006D2E4E" w:rsidRDefault="005D36EB" w:rsidP="003F561B">
            <w:pPr>
              <w:spacing w:before="120" w:after="120"/>
              <w:textAlignment w:val="baseline"/>
              <w:rPr>
                <w:rFonts w:ascii="Times New Roman" w:eastAsia="Times New Roman" w:hAnsi="Times New Roman" w:cs="Times New Roman"/>
                <w:color w:val="2B2B2B"/>
                <w:sz w:val="24"/>
                <w:szCs w:val="24"/>
                <w:lang w:eastAsia="ru-RU"/>
              </w:rPr>
            </w:pPr>
          </w:p>
        </w:tc>
        <w:tc>
          <w:tcPr>
            <w:tcW w:w="1197" w:type="dxa"/>
          </w:tcPr>
          <w:p w:rsidR="005D36EB" w:rsidRPr="006D2E4E" w:rsidRDefault="005D36EB" w:rsidP="003F561B">
            <w:pPr>
              <w:spacing w:before="120" w:after="120"/>
              <w:textAlignment w:val="baseline"/>
              <w:rPr>
                <w:rFonts w:ascii="Times New Roman" w:eastAsia="Times New Roman" w:hAnsi="Times New Roman" w:cs="Times New Roman"/>
                <w:color w:val="2B2B2B"/>
                <w:sz w:val="24"/>
                <w:szCs w:val="24"/>
                <w:lang w:eastAsia="ru-RU"/>
              </w:rPr>
            </w:pPr>
          </w:p>
        </w:tc>
        <w:tc>
          <w:tcPr>
            <w:tcW w:w="1197" w:type="dxa"/>
          </w:tcPr>
          <w:p w:rsidR="005D36EB" w:rsidRPr="006D2E4E" w:rsidRDefault="005D36EB" w:rsidP="003F561B">
            <w:pPr>
              <w:spacing w:before="120" w:after="120"/>
              <w:textAlignment w:val="baseline"/>
              <w:rPr>
                <w:rFonts w:ascii="Times New Roman" w:eastAsia="Times New Roman" w:hAnsi="Times New Roman" w:cs="Times New Roman"/>
                <w:color w:val="2B2B2B"/>
                <w:sz w:val="24"/>
                <w:szCs w:val="24"/>
                <w:lang w:eastAsia="ru-RU"/>
              </w:rPr>
            </w:pPr>
          </w:p>
        </w:tc>
      </w:tr>
    </w:tbl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2B2B2B"/>
          <w:sz w:val="24"/>
          <w:szCs w:val="24"/>
          <w:lang w:eastAsia="ru-RU"/>
        </w:rPr>
        <w:t>Изменение порядка следования полей.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 Поменяем местами поля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Name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и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Code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 Для этого в редакторе “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Editing DBGrid2.Columns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” перетащим поле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1-Code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» на самый верх. 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 Теперь поле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0-Code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» находится первым в списке полей и ему соответствует объект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DBGrid2.Columns[0]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</w:t>
      </w:r>
    </w:p>
    <w:p w:rsidR="005D36EB" w:rsidRPr="006D2E4E" w:rsidRDefault="005D36E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Измените центрирование и ширину всех полей.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После внесенных изменений окно приложения в режиме проектирования будет иметь вид, как показано на рисунке </w:t>
      </w:r>
      <w:r w:rsidR="005D36EB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8</w:t>
      </w:r>
    </w:p>
    <w:p w:rsidR="00CD563B" w:rsidRPr="006D2E4E" w:rsidRDefault="005D36EB" w:rsidP="005D36EB">
      <w:pPr>
        <w:spacing w:before="120" w:after="120" w:line="240" w:lineRule="auto"/>
        <w:jc w:val="center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301337" cy="3164202"/>
            <wp:effectExtent l="0" t="0" r="0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/>
                    <a:srcRect l="19453" t="15109" r="23040" b="9683"/>
                    <a:stretch/>
                  </pic:blipFill>
                  <pic:spPr bwMode="auto">
                    <a:xfrm>
                      <a:off x="0" y="0"/>
                      <a:ext cx="4301293" cy="31641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D563B" w:rsidRPr="006D2E4E" w:rsidRDefault="00CD563B" w:rsidP="003F561B">
      <w:pPr>
        <w:spacing w:before="120" w:after="120" w:line="240" w:lineRule="auto"/>
        <w:jc w:val="center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Рис. </w:t>
      </w:r>
      <w:r w:rsidR="005D36EB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8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 Главная форма приложения после настройки таблицы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Tovar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 Для заполнения вычисляемых полей (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N_Post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,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Suma_Post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,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N_Real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,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Suma_Real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,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Ostatok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) в таблице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Tovar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(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ADOTable1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) нужно иметь доступ к двум другим таблицам из базы данных: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br/>
        <w:t>– таблице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Postupl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поступлений заданного товара;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br/>
        <w:t>– таблице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Realiz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реализаций каждого поступления для заданного товара.</w:t>
      </w:r>
    </w:p>
    <w:p w:rsidR="00915B6D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Для </w:t>
      </w:r>
      <w:r w:rsidR="00915B6D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этого нужно создать эти таблицы.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2B2B2B"/>
          <w:sz w:val="24"/>
          <w:szCs w:val="24"/>
          <w:lang w:eastAsia="ru-RU"/>
        </w:rPr>
        <w:t>Создание таблиц Postupl и Realiz.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 Для создания таблицы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Postupl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 выносим </w:t>
      </w:r>
      <w:r w:rsidR="00915B6D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в модуль данных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 компоненты с такими именами: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ADOTable2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,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DataSource3</w:t>
      </w:r>
      <w:r w:rsidR="00915B6D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 на форму 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DBGrid3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 Связываем эти компоненты между собой и базой данных через компонент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ADOConnection1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Свойство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TableName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компонента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ADOTable2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устанавливаем в значение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Postupl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</w:t>
      </w:r>
    </w:p>
    <w:p w:rsidR="00CD563B" w:rsidRPr="006D2E4E" w:rsidRDefault="00915B6D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Те же действия д</w:t>
      </w:r>
      <w:r w:rsidR="00CD563B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ля создания таблицы </w:t>
      </w:r>
      <w:r w:rsidR="00CD563B"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Realiz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</w:t>
      </w:r>
      <w:r w:rsidR="00CD563B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 Связываем эти компоненты между собой и базой данных через компонент</w:t>
      </w:r>
      <w:r w:rsidR="00CD563B"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ADOConnection1</w:t>
      </w:r>
      <w:r w:rsidR="00CD563B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Свойство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TableName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компонента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ADOTable3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устанавливаем в значение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Realiz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  Общая схема взаимодействия между компонентами приложения и базой данных имеет вид (рис. </w:t>
      </w:r>
      <w:r w:rsidR="00915B6D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9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):</w:t>
      </w:r>
    </w:p>
    <w:p w:rsidR="00CD563B" w:rsidRPr="006D2E4E" w:rsidRDefault="00CD563B" w:rsidP="00915B6D">
      <w:pPr>
        <w:spacing w:before="120" w:after="120" w:line="240" w:lineRule="auto"/>
        <w:jc w:val="center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noProof/>
          <w:color w:val="24890D"/>
          <w:sz w:val="24"/>
          <w:szCs w:val="24"/>
          <w:bdr w:val="none" w:sz="0" w:space="0" w:color="auto" w:frame="1"/>
          <w:lang w:eastAsia="ru-RU"/>
        </w:rPr>
        <w:drawing>
          <wp:inline distT="0" distB="0" distL="0" distR="0">
            <wp:extent cx="2860040" cy="2816225"/>
            <wp:effectExtent l="19050" t="0" r="0" b="0"/>
            <wp:docPr id="34" name="Рисунок 34" descr="01_02_00_005_32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01_02_00_005_32r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0040" cy="281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563B" w:rsidRPr="006D2E4E" w:rsidRDefault="00CD563B" w:rsidP="003F561B">
      <w:pPr>
        <w:spacing w:before="120" w:after="120" w:line="240" w:lineRule="auto"/>
        <w:jc w:val="center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Рис. </w:t>
      </w:r>
      <w:r w:rsidR="00915B6D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9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 Схема взаимодействия между компонентами приложения и базой данных</w:t>
      </w:r>
    </w:p>
    <w:p w:rsidR="00915B6D" w:rsidRPr="006D2E4E" w:rsidRDefault="00915B6D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Таблица Postupl в базе данных состоит из таких полей.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noProof/>
          <w:color w:val="24890D"/>
          <w:sz w:val="24"/>
          <w:szCs w:val="24"/>
          <w:bdr w:val="none" w:sz="0" w:space="0" w:color="auto" w:frame="1"/>
          <w:lang w:eastAsia="ru-RU"/>
        </w:rPr>
        <w:drawing>
          <wp:inline distT="0" distB="0" distL="0" distR="0">
            <wp:extent cx="2860040" cy="2406650"/>
            <wp:effectExtent l="19050" t="0" r="0" b="0"/>
            <wp:docPr id="35" name="Рисунок 35" descr="01_02_00_005_table03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01_02_00_005_table03r">
                      <a:hlinkClick r:id="rId2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0040" cy="2406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Таблица Realiz в базе данных состоит из таких полей.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noProof/>
          <w:color w:val="24890D"/>
          <w:sz w:val="24"/>
          <w:szCs w:val="24"/>
          <w:bdr w:val="none" w:sz="0" w:space="0" w:color="auto" w:frame="1"/>
          <w:lang w:eastAsia="ru-RU"/>
        </w:rPr>
        <w:drawing>
          <wp:inline distT="0" distB="0" distL="0" distR="0">
            <wp:extent cx="2860040" cy="1097280"/>
            <wp:effectExtent l="19050" t="0" r="0" b="0"/>
            <wp:docPr id="36" name="Рисунок 36" descr="01_02_00_005_table04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01_02_00_005_table04r">
                      <a:hlinkClick r:id="rId2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0040" cy="1097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 Добавляем в таблицы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ADOTable2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и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ADOTable3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поля с помощью редактора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FieldsEditor…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по примеру, который описан в</w:t>
      </w:r>
      <w:r w:rsidR="00915B6D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ыше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2B2B2B"/>
          <w:sz w:val="24"/>
          <w:szCs w:val="24"/>
          <w:lang w:eastAsia="ru-RU"/>
        </w:rPr>
        <w:t>Настройка отображения таблиц Postupl и Realiz в компонентах DBGrid3 та DBGrid4.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 Для отображения таблица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Postupl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в приложении должна иметь приблизительно следующий вид.</w:t>
      </w:r>
    </w:p>
    <w:tbl>
      <w:tblPr>
        <w:tblStyle w:val="a6"/>
        <w:tblW w:w="0" w:type="auto"/>
        <w:jc w:val="center"/>
        <w:tblLook w:val="04A0" w:firstRow="1" w:lastRow="0" w:firstColumn="1" w:lastColumn="0" w:noHBand="0" w:noVBand="1"/>
      </w:tblPr>
      <w:tblGrid>
        <w:gridCol w:w="608"/>
        <w:gridCol w:w="1322"/>
        <w:gridCol w:w="1213"/>
        <w:gridCol w:w="1176"/>
        <w:gridCol w:w="1176"/>
        <w:gridCol w:w="1538"/>
        <w:gridCol w:w="1597"/>
        <w:gridCol w:w="941"/>
      </w:tblGrid>
      <w:tr w:rsidR="00915B6D" w:rsidRPr="006D2E4E" w:rsidTr="003B2E5E">
        <w:trPr>
          <w:jc w:val="center"/>
        </w:trPr>
        <w:tc>
          <w:tcPr>
            <w:tcW w:w="1196" w:type="dxa"/>
          </w:tcPr>
          <w:p w:rsidR="00915B6D" w:rsidRPr="006D2E4E" w:rsidRDefault="00915B6D" w:rsidP="00915B6D">
            <w:pPr>
              <w:spacing w:before="120" w:after="120"/>
              <w:jc w:val="center"/>
              <w:textAlignment w:val="baseline"/>
              <w:rPr>
                <w:rFonts w:ascii="Times New Roman" w:eastAsia="Times New Roman" w:hAnsi="Times New Roman" w:cs="Times New Roman"/>
                <w:color w:val="2B2B2B"/>
                <w:sz w:val="24"/>
                <w:szCs w:val="24"/>
                <w:lang w:eastAsia="ru-RU"/>
              </w:rPr>
            </w:pPr>
            <w:r w:rsidRPr="006D2E4E">
              <w:rPr>
                <w:rFonts w:ascii="Times New Roman" w:eastAsia="Times New Roman" w:hAnsi="Times New Roman" w:cs="Times New Roman"/>
                <w:color w:val="2B2B2B"/>
                <w:sz w:val="24"/>
                <w:szCs w:val="24"/>
                <w:lang w:eastAsia="ru-RU"/>
              </w:rPr>
              <w:t>Дата</w:t>
            </w:r>
          </w:p>
        </w:tc>
        <w:tc>
          <w:tcPr>
            <w:tcW w:w="1196" w:type="dxa"/>
          </w:tcPr>
          <w:p w:rsidR="00915B6D" w:rsidRPr="006D2E4E" w:rsidRDefault="00915B6D" w:rsidP="00915B6D">
            <w:pPr>
              <w:spacing w:before="120" w:after="120"/>
              <w:jc w:val="center"/>
              <w:textAlignment w:val="baseline"/>
              <w:rPr>
                <w:rFonts w:ascii="Times New Roman" w:eastAsia="Times New Roman" w:hAnsi="Times New Roman" w:cs="Times New Roman"/>
                <w:color w:val="2B2B2B"/>
                <w:sz w:val="24"/>
                <w:szCs w:val="24"/>
                <w:lang w:eastAsia="ru-RU"/>
              </w:rPr>
            </w:pPr>
            <w:r w:rsidRPr="006D2E4E">
              <w:rPr>
                <w:rFonts w:ascii="Times New Roman" w:eastAsia="Times New Roman" w:hAnsi="Times New Roman" w:cs="Times New Roman"/>
                <w:color w:val="2B2B2B"/>
                <w:sz w:val="24"/>
                <w:szCs w:val="24"/>
                <w:lang w:eastAsia="ru-RU"/>
              </w:rPr>
              <w:t>Цена поступления, руб</w:t>
            </w:r>
          </w:p>
        </w:tc>
        <w:tc>
          <w:tcPr>
            <w:tcW w:w="1196" w:type="dxa"/>
          </w:tcPr>
          <w:p w:rsidR="00915B6D" w:rsidRPr="006D2E4E" w:rsidRDefault="00915B6D" w:rsidP="00915B6D">
            <w:pPr>
              <w:spacing w:before="120" w:after="120"/>
              <w:jc w:val="center"/>
              <w:textAlignment w:val="baseline"/>
              <w:rPr>
                <w:rFonts w:ascii="Times New Roman" w:eastAsia="Times New Roman" w:hAnsi="Times New Roman" w:cs="Times New Roman"/>
                <w:color w:val="2B2B2B"/>
                <w:sz w:val="24"/>
                <w:szCs w:val="24"/>
                <w:lang w:eastAsia="ru-RU"/>
              </w:rPr>
            </w:pPr>
            <w:r w:rsidRPr="006D2E4E">
              <w:rPr>
                <w:rFonts w:ascii="Times New Roman" w:eastAsia="Times New Roman" w:hAnsi="Times New Roman" w:cs="Times New Roman"/>
                <w:color w:val="2B2B2B"/>
                <w:sz w:val="24"/>
                <w:szCs w:val="24"/>
                <w:lang w:eastAsia="ru-RU"/>
              </w:rPr>
              <w:t>Цена реализации, руб</w:t>
            </w:r>
          </w:p>
        </w:tc>
        <w:tc>
          <w:tcPr>
            <w:tcW w:w="1196" w:type="dxa"/>
          </w:tcPr>
          <w:p w:rsidR="00915B6D" w:rsidRPr="006D2E4E" w:rsidRDefault="00915B6D" w:rsidP="00915B6D">
            <w:pPr>
              <w:spacing w:before="120" w:after="120"/>
              <w:jc w:val="center"/>
              <w:textAlignment w:val="baseline"/>
              <w:rPr>
                <w:rFonts w:ascii="Times New Roman" w:eastAsia="Times New Roman" w:hAnsi="Times New Roman" w:cs="Times New Roman"/>
                <w:color w:val="2B2B2B"/>
                <w:sz w:val="24"/>
                <w:szCs w:val="24"/>
                <w:lang w:eastAsia="ru-RU"/>
              </w:rPr>
            </w:pPr>
            <w:r w:rsidRPr="006D2E4E">
              <w:rPr>
                <w:rFonts w:ascii="Times New Roman" w:eastAsia="Times New Roman" w:hAnsi="Times New Roman" w:cs="Times New Roman"/>
                <w:color w:val="2B2B2B"/>
                <w:sz w:val="24"/>
                <w:szCs w:val="24"/>
                <w:lang w:eastAsia="ru-RU"/>
              </w:rPr>
              <w:t>Поступило, шт</w:t>
            </w:r>
          </w:p>
        </w:tc>
        <w:tc>
          <w:tcPr>
            <w:tcW w:w="1196" w:type="dxa"/>
          </w:tcPr>
          <w:p w:rsidR="00915B6D" w:rsidRPr="006D2E4E" w:rsidRDefault="00915B6D" w:rsidP="00915B6D">
            <w:pPr>
              <w:spacing w:before="120" w:after="120"/>
              <w:jc w:val="center"/>
              <w:textAlignment w:val="baseline"/>
              <w:rPr>
                <w:rFonts w:ascii="Times New Roman" w:eastAsia="Times New Roman" w:hAnsi="Times New Roman" w:cs="Times New Roman"/>
                <w:color w:val="2B2B2B"/>
                <w:sz w:val="24"/>
                <w:szCs w:val="24"/>
                <w:lang w:eastAsia="ru-RU"/>
              </w:rPr>
            </w:pPr>
            <w:r w:rsidRPr="006D2E4E">
              <w:rPr>
                <w:rFonts w:ascii="Times New Roman" w:eastAsia="Times New Roman" w:hAnsi="Times New Roman" w:cs="Times New Roman"/>
                <w:color w:val="2B2B2B"/>
                <w:sz w:val="24"/>
                <w:szCs w:val="24"/>
                <w:lang w:eastAsia="ru-RU"/>
              </w:rPr>
              <w:t>Поступило, руб</w:t>
            </w:r>
          </w:p>
        </w:tc>
        <w:tc>
          <w:tcPr>
            <w:tcW w:w="1197" w:type="dxa"/>
          </w:tcPr>
          <w:p w:rsidR="00915B6D" w:rsidRPr="006D2E4E" w:rsidRDefault="00915B6D" w:rsidP="00915B6D">
            <w:pPr>
              <w:spacing w:before="120" w:after="120"/>
              <w:jc w:val="center"/>
              <w:textAlignment w:val="baseline"/>
              <w:rPr>
                <w:rFonts w:ascii="Times New Roman" w:eastAsia="Times New Roman" w:hAnsi="Times New Roman" w:cs="Times New Roman"/>
                <w:color w:val="2B2B2B"/>
                <w:sz w:val="24"/>
                <w:szCs w:val="24"/>
                <w:lang w:eastAsia="ru-RU"/>
              </w:rPr>
            </w:pPr>
            <w:r w:rsidRPr="006D2E4E">
              <w:rPr>
                <w:rFonts w:ascii="Times New Roman" w:eastAsia="Times New Roman" w:hAnsi="Times New Roman" w:cs="Times New Roman"/>
                <w:color w:val="2B2B2B"/>
                <w:sz w:val="24"/>
                <w:szCs w:val="24"/>
                <w:lang w:eastAsia="ru-RU"/>
              </w:rPr>
              <w:t>Реализовано,шт</w:t>
            </w:r>
          </w:p>
        </w:tc>
        <w:tc>
          <w:tcPr>
            <w:tcW w:w="1197" w:type="dxa"/>
          </w:tcPr>
          <w:p w:rsidR="00915B6D" w:rsidRPr="006D2E4E" w:rsidRDefault="00915B6D" w:rsidP="00915B6D">
            <w:pPr>
              <w:spacing w:before="120" w:after="120"/>
              <w:jc w:val="center"/>
              <w:textAlignment w:val="baseline"/>
              <w:rPr>
                <w:rFonts w:ascii="Times New Roman" w:eastAsia="Times New Roman" w:hAnsi="Times New Roman" w:cs="Times New Roman"/>
                <w:color w:val="2B2B2B"/>
                <w:sz w:val="24"/>
                <w:szCs w:val="24"/>
                <w:lang w:eastAsia="ru-RU"/>
              </w:rPr>
            </w:pPr>
            <w:r w:rsidRPr="006D2E4E">
              <w:rPr>
                <w:rFonts w:ascii="Times New Roman" w:eastAsia="Times New Roman" w:hAnsi="Times New Roman" w:cs="Times New Roman"/>
                <w:color w:val="2B2B2B"/>
                <w:sz w:val="24"/>
                <w:szCs w:val="24"/>
                <w:lang w:eastAsia="ru-RU"/>
              </w:rPr>
              <w:t>Реализовано,руб</w:t>
            </w:r>
          </w:p>
        </w:tc>
        <w:tc>
          <w:tcPr>
            <w:tcW w:w="1197" w:type="dxa"/>
          </w:tcPr>
          <w:p w:rsidR="00915B6D" w:rsidRPr="006D2E4E" w:rsidRDefault="00915B6D" w:rsidP="00915B6D">
            <w:pPr>
              <w:spacing w:before="120" w:after="120"/>
              <w:jc w:val="center"/>
              <w:textAlignment w:val="baseline"/>
              <w:rPr>
                <w:rFonts w:ascii="Times New Roman" w:eastAsia="Times New Roman" w:hAnsi="Times New Roman" w:cs="Times New Roman"/>
                <w:color w:val="2B2B2B"/>
                <w:sz w:val="24"/>
                <w:szCs w:val="24"/>
                <w:lang w:eastAsia="ru-RU"/>
              </w:rPr>
            </w:pPr>
            <w:r w:rsidRPr="006D2E4E">
              <w:rPr>
                <w:rFonts w:ascii="Times New Roman" w:eastAsia="Times New Roman" w:hAnsi="Times New Roman" w:cs="Times New Roman"/>
                <w:color w:val="2B2B2B"/>
                <w:sz w:val="24"/>
                <w:szCs w:val="24"/>
                <w:lang w:eastAsia="ru-RU"/>
              </w:rPr>
              <w:t>Остаток, шт</w:t>
            </w:r>
          </w:p>
        </w:tc>
      </w:tr>
      <w:tr w:rsidR="00915B6D" w:rsidRPr="006D2E4E" w:rsidTr="003B2E5E">
        <w:trPr>
          <w:jc w:val="center"/>
        </w:trPr>
        <w:tc>
          <w:tcPr>
            <w:tcW w:w="1196" w:type="dxa"/>
          </w:tcPr>
          <w:p w:rsidR="00915B6D" w:rsidRPr="006D2E4E" w:rsidRDefault="00915B6D" w:rsidP="003B2E5E">
            <w:pPr>
              <w:spacing w:before="120" w:after="120"/>
              <w:textAlignment w:val="baseline"/>
              <w:rPr>
                <w:rFonts w:ascii="Times New Roman" w:eastAsia="Times New Roman" w:hAnsi="Times New Roman" w:cs="Times New Roman"/>
                <w:color w:val="2B2B2B"/>
                <w:sz w:val="24"/>
                <w:szCs w:val="24"/>
                <w:lang w:eastAsia="ru-RU"/>
              </w:rPr>
            </w:pPr>
          </w:p>
        </w:tc>
        <w:tc>
          <w:tcPr>
            <w:tcW w:w="1196" w:type="dxa"/>
          </w:tcPr>
          <w:p w:rsidR="00915B6D" w:rsidRPr="006D2E4E" w:rsidRDefault="00915B6D" w:rsidP="003B2E5E">
            <w:pPr>
              <w:spacing w:before="120" w:after="120"/>
              <w:textAlignment w:val="baseline"/>
              <w:rPr>
                <w:rFonts w:ascii="Times New Roman" w:eastAsia="Times New Roman" w:hAnsi="Times New Roman" w:cs="Times New Roman"/>
                <w:color w:val="2B2B2B"/>
                <w:sz w:val="24"/>
                <w:szCs w:val="24"/>
                <w:lang w:eastAsia="ru-RU"/>
              </w:rPr>
            </w:pPr>
          </w:p>
        </w:tc>
        <w:tc>
          <w:tcPr>
            <w:tcW w:w="1196" w:type="dxa"/>
          </w:tcPr>
          <w:p w:rsidR="00915B6D" w:rsidRPr="006D2E4E" w:rsidRDefault="00915B6D" w:rsidP="003B2E5E">
            <w:pPr>
              <w:spacing w:before="120" w:after="120"/>
              <w:textAlignment w:val="baseline"/>
              <w:rPr>
                <w:rFonts w:ascii="Times New Roman" w:eastAsia="Times New Roman" w:hAnsi="Times New Roman" w:cs="Times New Roman"/>
                <w:color w:val="2B2B2B"/>
                <w:sz w:val="24"/>
                <w:szCs w:val="24"/>
                <w:lang w:eastAsia="ru-RU"/>
              </w:rPr>
            </w:pPr>
          </w:p>
        </w:tc>
        <w:tc>
          <w:tcPr>
            <w:tcW w:w="1196" w:type="dxa"/>
          </w:tcPr>
          <w:p w:rsidR="00915B6D" w:rsidRPr="006D2E4E" w:rsidRDefault="00915B6D" w:rsidP="003B2E5E">
            <w:pPr>
              <w:spacing w:before="120" w:after="120"/>
              <w:textAlignment w:val="baseline"/>
              <w:rPr>
                <w:rFonts w:ascii="Times New Roman" w:eastAsia="Times New Roman" w:hAnsi="Times New Roman" w:cs="Times New Roman"/>
                <w:color w:val="2B2B2B"/>
                <w:sz w:val="24"/>
                <w:szCs w:val="24"/>
                <w:lang w:eastAsia="ru-RU"/>
              </w:rPr>
            </w:pPr>
          </w:p>
        </w:tc>
        <w:tc>
          <w:tcPr>
            <w:tcW w:w="1196" w:type="dxa"/>
          </w:tcPr>
          <w:p w:rsidR="00915B6D" w:rsidRPr="006D2E4E" w:rsidRDefault="00915B6D" w:rsidP="003B2E5E">
            <w:pPr>
              <w:spacing w:before="120" w:after="120"/>
              <w:textAlignment w:val="baseline"/>
              <w:rPr>
                <w:rFonts w:ascii="Times New Roman" w:eastAsia="Times New Roman" w:hAnsi="Times New Roman" w:cs="Times New Roman"/>
                <w:color w:val="2B2B2B"/>
                <w:sz w:val="24"/>
                <w:szCs w:val="24"/>
                <w:lang w:eastAsia="ru-RU"/>
              </w:rPr>
            </w:pPr>
          </w:p>
        </w:tc>
        <w:tc>
          <w:tcPr>
            <w:tcW w:w="1197" w:type="dxa"/>
          </w:tcPr>
          <w:p w:rsidR="00915B6D" w:rsidRPr="006D2E4E" w:rsidRDefault="00915B6D" w:rsidP="003B2E5E">
            <w:pPr>
              <w:spacing w:before="120" w:after="120"/>
              <w:textAlignment w:val="baseline"/>
              <w:rPr>
                <w:rFonts w:ascii="Times New Roman" w:eastAsia="Times New Roman" w:hAnsi="Times New Roman" w:cs="Times New Roman"/>
                <w:color w:val="2B2B2B"/>
                <w:sz w:val="24"/>
                <w:szCs w:val="24"/>
                <w:lang w:eastAsia="ru-RU"/>
              </w:rPr>
            </w:pPr>
          </w:p>
        </w:tc>
        <w:tc>
          <w:tcPr>
            <w:tcW w:w="1197" w:type="dxa"/>
          </w:tcPr>
          <w:p w:rsidR="00915B6D" w:rsidRPr="006D2E4E" w:rsidRDefault="00915B6D" w:rsidP="003B2E5E">
            <w:pPr>
              <w:spacing w:before="120" w:after="120"/>
              <w:textAlignment w:val="baseline"/>
              <w:rPr>
                <w:rFonts w:ascii="Times New Roman" w:eastAsia="Times New Roman" w:hAnsi="Times New Roman" w:cs="Times New Roman"/>
                <w:color w:val="2B2B2B"/>
                <w:sz w:val="24"/>
                <w:szCs w:val="24"/>
                <w:lang w:eastAsia="ru-RU"/>
              </w:rPr>
            </w:pPr>
          </w:p>
        </w:tc>
        <w:tc>
          <w:tcPr>
            <w:tcW w:w="1197" w:type="dxa"/>
          </w:tcPr>
          <w:p w:rsidR="00915B6D" w:rsidRPr="006D2E4E" w:rsidRDefault="00915B6D" w:rsidP="003B2E5E">
            <w:pPr>
              <w:spacing w:before="120" w:after="120"/>
              <w:textAlignment w:val="baseline"/>
              <w:rPr>
                <w:rFonts w:ascii="Times New Roman" w:eastAsia="Times New Roman" w:hAnsi="Times New Roman" w:cs="Times New Roman"/>
                <w:color w:val="2B2B2B"/>
                <w:sz w:val="24"/>
                <w:szCs w:val="24"/>
                <w:lang w:eastAsia="ru-RU"/>
              </w:rPr>
            </w:pPr>
          </w:p>
        </w:tc>
      </w:tr>
      <w:tr w:rsidR="00915B6D" w:rsidRPr="006D2E4E" w:rsidTr="003B2E5E">
        <w:trPr>
          <w:jc w:val="center"/>
        </w:trPr>
        <w:tc>
          <w:tcPr>
            <w:tcW w:w="1196" w:type="dxa"/>
          </w:tcPr>
          <w:p w:rsidR="00915B6D" w:rsidRPr="006D2E4E" w:rsidRDefault="00915B6D" w:rsidP="003B2E5E">
            <w:pPr>
              <w:spacing w:before="120" w:after="120"/>
              <w:textAlignment w:val="baseline"/>
              <w:rPr>
                <w:rFonts w:ascii="Times New Roman" w:eastAsia="Times New Roman" w:hAnsi="Times New Roman" w:cs="Times New Roman"/>
                <w:color w:val="2B2B2B"/>
                <w:sz w:val="24"/>
                <w:szCs w:val="24"/>
                <w:lang w:eastAsia="ru-RU"/>
              </w:rPr>
            </w:pPr>
          </w:p>
        </w:tc>
        <w:tc>
          <w:tcPr>
            <w:tcW w:w="1196" w:type="dxa"/>
          </w:tcPr>
          <w:p w:rsidR="00915B6D" w:rsidRPr="006D2E4E" w:rsidRDefault="00915B6D" w:rsidP="003B2E5E">
            <w:pPr>
              <w:spacing w:before="120" w:after="120"/>
              <w:textAlignment w:val="baseline"/>
              <w:rPr>
                <w:rFonts w:ascii="Times New Roman" w:eastAsia="Times New Roman" w:hAnsi="Times New Roman" w:cs="Times New Roman"/>
                <w:color w:val="2B2B2B"/>
                <w:sz w:val="24"/>
                <w:szCs w:val="24"/>
                <w:lang w:eastAsia="ru-RU"/>
              </w:rPr>
            </w:pPr>
          </w:p>
        </w:tc>
        <w:tc>
          <w:tcPr>
            <w:tcW w:w="1196" w:type="dxa"/>
          </w:tcPr>
          <w:p w:rsidR="00915B6D" w:rsidRPr="006D2E4E" w:rsidRDefault="00915B6D" w:rsidP="003B2E5E">
            <w:pPr>
              <w:spacing w:before="120" w:after="120"/>
              <w:textAlignment w:val="baseline"/>
              <w:rPr>
                <w:rFonts w:ascii="Times New Roman" w:eastAsia="Times New Roman" w:hAnsi="Times New Roman" w:cs="Times New Roman"/>
                <w:color w:val="2B2B2B"/>
                <w:sz w:val="24"/>
                <w:szCs w:val="24"/>
                <w:lang w:eastAsia="ru-RU"/>
              </w:rPr>
            </w:pPr>
          </w:p>
        </w:tc>
        <w:tc>
          <w:tcPr>
            <w:tcW w:w="1196" w:type="dxa"/>
          </w:tcPr>
          <w:p w:rsidR="00915B6D" w:rsidRPr="006D2E4E" w:rsidRDefault="00915B6D" w:rsidP="003B2E5E">
            <w:pPr>
              <w:spacing w:before="120" w:after="120"/>
              <w:textAlignment w:val="baseline"/>
              <w:rPr>
                <w:rFonts w:ascii="Times New Roman" w:eastAsia="Times New Roman" w:hAnsi="Times New Roman" w:cs="Times New Roman"/>
                <w:color w:val="2B2B2B"/>
                <w:sz w:val="24"/>
                <w:szCs w:val="24"/>
                <w:lang w:eastAsia="ru-RU"/>
              </w:rPr>
            </w:pPr>
          </w:p>
        </w:tc>
        <w:tc>
          <w:tcPr>
            <w:tcW w:w="1196" w:type="dxa"/>
          </w:tcPr>
          <w:p w:rsidR="00915B6D" w:rsidRPr="006D2E4E" w:rsidRDefault="00915B6D" w:rsidP="003B2E5E">
            <w:pPr>
              <w:spacing w:before="120" w:after="120"/>
              <w:textAlignment w:val="baseline"/>
              <w:rPr>
                <w:rFonts w:ascii="Times New Roman" w:eastAsia="Times New Roman" w:hAnsi="Times New Roman" w:cs="Times New Roman"/>
                <w:color w:val="2B2B2B"/>
                <w:sz w:val="24"/>
                <w:szCs w:val="24"/>
                <w:lang w:eastAsia="ru-RU"/>
              </w:rPr>
            </w:pPr>
          </w:p>
        </w:tc>
        <w:tc>
          <w:tcPr>
            <w:tcW w:w="1197" w:type="dxa"/>
          </w:tcPr>
          <w:p w:rsidR="00915B6D" w:rsidRPr="006D2E4E" w:rsidRDefault="00915B6D" w:rsidP="003B2E5E">
            <w:pPr>
              <w:spacing w:before="120" w:after="120"/>
              <w:textAlignment w:val="baseline"/>
              <w:rPr>
                <w:rFonts w:ascii="Times New Roman" w:eastAsia="Times New Roman" w:hAnsi="Times New Roman" w:cs="Times New Roman"/>
                <w:color w:val="2B2B2B"/>
                <w:sz w:val="24"/>
                <w:szCs w:val="24"/>
                <w:lang w:eastAsia="ru-RU"/>
              </w:rPr>
            </w:pPr>
          </w:p>
        </w:tc>
        <w:tc>
          <w:tcPr>
            <w:tcW w:w="1197" w:type="dxa"/>
          </w:tcPr>
          <w:p w:rsidR="00915B6D" w:rsidRPr="006D2E4E" w:rsidRDefault="00915B6D" w:rsidP="003B2E5E">
            <w:pPr>
              <w:spacing w:before="120" w:after="120"/>
              <w:textAlignment w:val="baseline"/>
              <w:rPr>
                <w:rFonts w:ascii="Times New Roman" w:eastAsia="Times New Roman" w:hAnsi="Times New Roman" w:cs="Times New Roman"/>
                <w:color w:val="2B2B2B"/>
                <w:sz w:val="24"/>
                <w:szCs w:val="24"/>
                <w:lang w:eastAsia="ru-RU"/>
              </w:rPr>
            </w:pPr>
          </w:p>
        </w:tc>
        <w:tc>
          <w:tcPr>
            <w:tcW w:w="1197" w:type="dxa"/>
          </w:tcPr>
          <w:p w:rsidR="00915B6D" w:rsidRPr="006D2E4E" w:rsidRDefault="00915B6D" w:rsidP="003B2E5E">
            <w:pPr>
              <w:spacing w:before="120" w:after="120"/>
              <w:textAlignment w:val="baseline"/>
              <w:rPr>
                <w:rFonts w:ascii="Times New Roman" w:eastAsia="Times New Roman" w:hAnsi="Times New Roman" w:cs="Times New Roman"/>
                <w:color w:val="2B2B2B"/>
                <w:sz w:val="24"/>
                <w:szCs w:val="24"/>
                <w:lang w:eastAsia="ru-RU"/>
              </w:rPr>
            </w:pPr>
          </w:p>
        </w:tc>
      </w:tr>
    </w:tbl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Для отображения таблица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Realiz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должна иметь приблизительно следующий вид.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2392"/>
        <w:gridCol w:w="2393"/>
        <w:gridCol w:w="2393"/>
        <w:gridCol w:w="2393"/>
      </w:tblGrid>
      <w:tr w:rsidR="00915B6D" w:rsidRPr="006D2E4E" w:rsidTr="00915B6D">
        <w:tc>
          <w:tcPr>
            <w:tcW w:w="2392" w:type="dxa"/>
          </w:tcPr>
          <w:p w:rsidR="00915B6D" w:rsidRPr="006D2E4E" w:rsidRDefault="00915B6D" w:rsidP="00915B6D">
            <w:pPr>
              <w:spacing w:before="120" w:after="120"/>
              <w:jc w:val="center"/>
              <w:textAlignment w:val="baseline"/>
              <w:rPr>
                <w:rFonts w:ascii="Times New Roman" w:eastAsia="Times New Roman" w:hAnsi="Times New Roman" w:cs="Times New Roman"/>
                <w:color w:val="2B2B2B"/>
                <w:sz w:val="24"/>
                <w:szCs w:val="24"/>
                <w:lang w:eastAsia="ru-RU"/>
              </w:rPr>
            </w:pPr>
            <w:r w:rsidRPr="006D2E4E">
              <w:rPr>
                <w:rFonts w:ascii="Times New Roman" w:eastAsia="Times New Roman" w:hAnsi="Times New Roman" w:cs="Times New Roman"/>
                <w:color w:val="2B2B2B"/>
                <w:sz w:val="24"/>
                <w:szCs w:val="24"/>
                <w:lang w:eastAsia="ru-RU"/>
              </w:rPr>
              <w:t>Дата</w:t>
            </w:r>
          </w:p>
        </w:tc>
        <w:tc>
          <w:tcPr>
            <w:tcW w:w="2393" w:type="dxa"/>
          </w:tcPr>
          <w:p w:rsidR="00915B6D" w:rsidRPr="006D2E4E" w:rsidRDefault="00915B6D" w:rsidP="00915B6D">
            <w:pPr>
              <w:spacing w:before="120" w:after="120"/>
              <w:jc w:val="center"/>
              <w:textAlignment w:val="baseline"/>
              <w:rPr>
                <w:rFonts w:ascii="Times New Roman" w:eastAsia="Times New Roman" w:hAnsi="Times New Roman" w:cs="Times New Roman"/>
                <w:color w:val="2B2B2B"/>
                <w:sz w:val="24"/>
                <w:szCs w:val="24"/>
                <w:lang w:eastAsia="ru-RU"/>
              </w:rPr>
            </w:pPr>
            <w:r w:rsidRPr="006D2E4E">
              <w:rPr>
                <w:rFonts w:ascii="Times New Roman" w:eastAsia="Times New Roman" w:hAnsi="Times New Roman" w:cs="Times New Roman"/>
                <w:color w:val="2B2B2B"/>
                <w:sz w:val="24"/>
                <w:szCs w:val="24"/>
                <w:lang w:eastAsia="ru-RU"/>
              </w:rPr>
              <w:t>Цена реализации, руб</w:t>
            </w:r>
          </w:p>
        </w:tc>
        <w:tc>
          <w:tcPr>
            <w:tcW w:w="2393" w:type="dxa"/>
          </w:tcPr>
          <w:p w:rsidR="00915B6D" w:rsidRPr="006D2E4E" w:rsidRDefault="00915B6D" w:rsidP="00915B6D">
            <w:pPr>
              <w:spacing w:before="120" w:after="120"/>
              <w:jc w:val="center"/>
              <w:textAlignment w:val="baseline"/>
              <w:rPr>
                <w:rFonts w:ascii="Times New Roman" w:eastAsia="Times New Roman" w:hAnsi="Times New Roman" w:cs="Times New Roman"/>
                <w:color w:val="2B2B2B"/>
                <w:sz w:val="24"/>
                <w:szCs w:val="24"/>
                <w:lang w:eastAsia="ru-RU"/>
              </w:rPr>
            </w:pPr>
            <w:r w:rsidRPr="006D2E4E">
              <w:rPr>
                <w:rFonts w:ascii="Times New Roman" w:eastAsia="Times New Roman" w:hAnsi="Times New Roman" w:cs="Times New Roman"/>
                <w:color w:val="2B2B2B"/>
                <w:sz w:val="24"/>
                <w:szCs w:val="24"/>
                <w:lang w:eastAsia="ru-RU"/>
              </w:rPr>
              <w:t>Кол-во реализации, шт</w:t>
            </w:r>
          </w:p>
        </w:tc>
        <w:tc>
          <w:tcPr>
            <w:tcW w:w="2393" w:type="dxa"/>
          </w:tcPr>
          <w:p w:rsidR="00915B6D" w:rsidRPr="006D2E4E" w:rsidRDefault="00915B6D" w:rsidP="00915B6D">
            <w:pPr>
              <w:spacing w:before="120" w:after="120"/>
              <w:jc w:val="center"/>
              <w:textAlignment w:val="baseline"/>
              <w:rPr>
                <w:rFonts w:ascii="Times New Roman" w:eastAsia="Times New Roman" w:hAnsi="Times New Roman" w:cs="Times New Roman"/>
                <w:color w:val="2B2B2B"/>
                <w:sz w:val="24"/>
                <w:szCs w:val="24"/>
                <w:lang w:eastAsia="ru-RU"/>
              </w:rPr>
            </w:pPr>
            <w:r w:rsidRPr="006D2E4E">
              <w:rPr>
                <w:rFonts w:ascii="Times New Roman" w:eastAsia="Times New Roman" w:hAnsi="Times New Roman" w:cs="Times New Roman"/>
                <w:color w:val="2B2B2B"/>
                <w:sz w:val="24"/>
                <w:szCs w:val="24"/>
                <w:lang w:eastAsia="ru-RU"/>
              </w:rPr>
              <w:t>Сумма реализации, руб</w:t>
            </w:r>
          </w:p>
        </w:tc>
      </w:tr>
      <w:tr w:rsidR="00915B6D" w:rsidRPr="006D2E4E" w:rsidTr="00915B6D">
        <w:tc>
          <w:tcPr>
            <w:tcW w:w="2392" w:type="dxa"/>
          </w:tcPr>
          <w:p w:rsidR="00915B6D" w:rsidRPr="006D2E4E" w:rsidRDefault="00915B6D" w:rsidP="003F561B">
            <w:pPr>
              <w:spacing w:before="120" w:after="120"/>
              <w:jc w:val="both"/>
              <w:textAlignment w:val="baseline"/>
              <w:rPr>
                <w:rFonts w:ascii="Times New Roman" w:eastAsia="Times New Roman" w:hAnsi="Times New Roman" w:cs="Times New Roman"/>
                <w:color w:val="2B2B2B"/>
                <w:sz w:val="24"/>
                <w:szCs w:val="24"/>
                <w:lang w:eastAsia="ru-RU"/>
              </w:rPr>
            </w:pPr>
          </w:p>
        </w:tc>
        <w:tc>
          <w:tcPr>
            <w:tcW w:w="2393" w:type="dxa"/>
          </w:tcPr>
          <w:p w:rsidR="00915B6D" w:rsidRPr="006D2E4E" w:rsidRDefault="00915B6D" w:rsidP="003F561B">
            <w:pPr>
              <w:spacing w:before="120" w:after="120"/>
              <w:jc w:val="both"/>
              <w:textAlignment w:val="baseline"/>
              <w:rPr>
                <w:rFonts w:ascii="Times New Roman" w:eastAsia="Times New Roman" w:hAnsi="Times New Roman" w:cs="Times New Roman"/>
                <w:color w:val="2B2B2B"/>
                <w:sz w:val="24"/>
                <w:szCs w:val="24"/>
                <w:lang w:eastAsia="ru-RU"/>
              </w:rPr>
            </w:pPr>
          </w:p>
        </w:tc>
        <w:tc>
          <w:tcPr>
            <w:tcW w:w="2393" w:type="dxa"/>
          </w:tcPr>
          <w:p w:rsidR="00915B6D" w:rsidRPr="006D2E4E" w:rsidRDefault="00915B6D" w:rsidP="003F561B">
            <w:pPr>
              <w:spacing w:before="120" w:after="120"/>
              <w:jc w:val="both"/>
              <w:textAlignment w:val="baseline"/>
              <w:rPr>
                <w:rFonts w:ascii="Times New Roman" w:eastAsia="Times New Roman" w:hAnsi="Times New Roman" w:cs="Times New Roman"/>
                <w:color w:val="2B2B2B"/>
                <w:sz w:val="24"/>
                <w:szCs w:val="24"/>
                <w:lang w:eastAsia="ru-RU"/>
              </w:rPr>
            </w:pPr>
          </w:p>
        </w:tc>
        <w:tc>
          <w:tcPr>
            <w:tcW w:w="2393" w:type="dxa"/>
          </w:tcPr>
          <w:p w:rsidR="00915B6D" w:rsidRPr="006D2E4E" w:rsidRDefault="00915B6D" w:rsidP="003F561B">
            <w:pPr>
              <w:spacing w:before="120" w:after="120"/>
              <w:jc w:val="both"/>
              <w:textAlignment w:val="baseline"/>
              <w:rPr>
                <w:rFonts w:ascii="Times New Roman" w:eastAsia="Times New Roman" w:hAnsi="Times New Roman" w:cs="Times New Roman"/>
                <w:color w:val="2B2B2B"/>
                <w:sz w:val="24"/>
                <w:szCs w:val="24"/>
                <w:lang w:eastAsia="ru-RU"/>
              </w:rPr>
            </w:pPr>
          </w:p>
        </w:tc>
      </w:tr>
    </w:tbl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С помощью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ObjectInspector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настраиваем нужный нам вид таблиц, которые отображаются в компонентах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DBGrid3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и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DBGrid4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 Вносим изменения в названия заглавий и выравнивания полей.</w:t>
      </w:r>
    </w:p>
    <w:p w:rsidR="00585C00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Корректируем размеры главной формы и компонент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DBGrid3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и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DBGrid4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так, чтобы все поля таблиц корректно отображались на экране</w:t>
      </w:r>
      <w:r w:rsidR="00585C00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</w:t>
      </w:r>
    </w:p>
    <w:p w:rsidR="00CD563B" w:rsidRPr="006D2E4E" w:rsidRDefault="00585C00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С помощью компонента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TLabel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устанавите подписи каждой таблицы.</w:t>
      </w:r>
      <w:r w:rsidR="00CD563B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(рис. 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10</w:t>
      </w:r>
      <w:r w:rsidR="00CD563B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).</w:t>
      </w:r>
    </w:p>
    <w:p w:rsidR="00CD563B" w:rsidRPr="006D2E4E" w:rsidRDefault="00E702D3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40425" cy="3894476"/>
            <wp:effectExtent l="0" t="0" r="0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894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563B" w:rsidRPr="006D2E4E" w:rsidRDefault="00CD563B" w:rsidP="003F561B">
      <w:pPr>
        <w:spacing w:before="120" w:after="120" w:line="240" w:lineRule="auto"/>
        <w:jc w:val="center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Рис. </w:t>
      </w:r>
      <w:r w:rsidR="00585C00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10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 Главная форма приложения после добавления и настройки таблиц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Postupl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lang w:eastAsia="ru-RU"/>
        </w:rPr>
        <w:t> 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и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Realiz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lang w:eastAsia="ru-RU"/>
        </w:rPr>
        <w:t> 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в компонентах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ADOTable2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,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ADOTable3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,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DBGrid3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,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DBGrid4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 xml:space="preserve"> Программное формирование значений вычисляемых полей.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На данный момент вычисляемые поля таблиц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Tovar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,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Postupl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и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Realiz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 пустые. Они должны заполняться в процессе выполнения приложения.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Для заполнения данными таблицы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Tovar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создадим две процедуры: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br/>
        <w:t>–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Calc_Tovar_Row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– заполняет одну строку таблицы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Tovar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;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br/>
        <w:t>–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Calc_Tovar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– заполняет все строки (записи) таблицы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Tovar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Эти процедуры включим в раздел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public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(или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private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– не имеет значения) класса формы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TForm1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Аналогично создаем процедуры заполнения расчетных полей таблиц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Postupl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и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Realiz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: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br/>
        <w:t>–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Calc_Postupl_Row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– заполняет одну строку таблицы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Postupl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;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br/>
        <w:t>–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Calc_Postupl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– заполняет все строки таблицы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Postupl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br/>
        <w:t>–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Calc_Realiz_Row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– заполняет одну строку таблицы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Realiz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;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br/>
        <w:t>–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Calc_Realiz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– заполняет все строки таблицы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Realiz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Фрагмент программного кода описания класса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TForm1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следующий:</w:t>
      </w:r>
    </w:p>
    <w:p w:rsidR="00CD563B" w:rsidRPr="006D2E4E" w:rsidRDefault="00CD563B" w:rsidP="00057044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type</w:t>
      </w:r>
    </w:p>
    <w:p w:rsidR="00CD563B" w:rsidRPr="006D2E4E" w:rsidRDefault="00CD563B" w:rsidP="00057044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 xml:space="preserve"> TForm1 = class(TForm)</w:t>
      </w:r>
    </w:p>
    <w:p w:rsidR="00CD563B" w:rsidRPr="006D2E4E" w:rsidRDefault="00CD563B" w:rsidP="00057044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 xml:space="preserve">   ...</w:t>
      </w:r>
    </w:p>
    <w:p w:rsidR="00CD563B" w:rsidRPr="006D2E4E" w:rsidRDefault="00CD563B" w:rsidP="00057044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private</w:t>
      </w:r>
    </w:p>
    <w:p w:rsidR="00CD563B" w:rsidRPr="006D2E4E" w:rsidRDefault="00CD563B" w:rsidP="00057044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{ Private declarations }</w:t>
      </w:r>
    </w:p>
    <w:p w:rsidR="00CD563B" w:rsidRPr="006D2E4E" w:rsidRDefault="00CD563B" w:rsidP="00057044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public</w:t>
      </w:r>
    </w:p>
    <w:p w:rsidR="00CD563B" w:rsidRPr="006D2E4E" w:rsidRDefault="00CD563B" w:rsidP="00057044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{ Public declarations }</w:t>
      </w:r>
    </w:p>
    <w:p w:rsidR="00CD563B" w:rsidRPr="006D2E4E" w:rsidRDefault="00CD563B" w:rsidP="00057044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procedureCalc_Tovar_Row(RecNo:word);</w:t>
      </w:r>
    </w:p>
    <w:p w:rsidR="00CD563B" w:rsidRPr="006D2E4E" w:rsidRDefault="00CD563B" w:rsidP="00057044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procedureCalc_Postupl_Row(RecNo:word);</w:t>
      </w:r>
    </w:p>
    <w:p w:rsidR="00CD563B" w:rsidRPr="006D2E4E" w:rsidRDefault="00CD563B" w:rsidP="00057044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procedureCalc_Realiz_Row(RecNo:word);</w:t>
      </w:r>
    </w:p>
    <w:p w:rsidR="00CD563B" w:rsidRPr="006D2E4E" w:rsidRDefault="00CD563B" w:rsidP="00057044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procedureCalc_Realiz; // заполнениетаблицыRealiz</w:t>
      </w:r>
    </w:p>
    <w:p w:rsidR="00CD563B" w:rsidRPr="006D2E4E" w:rsidRDefault="00CD563B" w:rsidP="00057044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procedureCalc_Postupl; // заполнениетаблицыPostupl</w:t>
      </w:r>
    </w:p>
    <w:p w:rsidR="00CD563B" w:rsidRPr="006D2E4E" w:rsidRDefault="00CD563B" w:rsidP="00057044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procedureCalc_Tovar; // заполнениетаблицы Tovar</w:t>
      </w:r>
    </w:p>
    <w:p w:rsidR="00CD563B" w:rsidRPr="006D2E4E" w:rsidRDefault="00CD563B" w:rsidP="00057044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procedureShow_Tovar;</w:t>
      </w:r>
    </w:p>
    <w:p w:rsidR="00CD563B" w:rsidRPr="006D2E4E" w:rsidRDefault="00CD563B" w:rsidP="00057044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procedureShow_Postupl;</w:t>
      </w:r>
    </w:p>
    <w:p w:rsidR="00CD563B" w:rsidRPr="006D2E4E" w:rsidRDefault="00CD563B" w:rsidP="00057044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procedureShow_Realiz;</w:t>
      </w:r>
    </w:p>
    <w:p w:rsidR="00CD563B" w:rsidRPr="006D2E4E" w:rsidRDefault="00CD563B" w:rsidP="00057044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end;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  <w:t xml:space="preserve">  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Листинги</w:t>
      </w:r>
      <w:r w:rsidRPr="00E04563"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  <w:t xml:space="preserve"> 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всех</w:t>
      </w:r>
      <w:r w:rsidRPr="00E04563"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  <w:t xml:space="preserve"> 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шести</w:t>
      </w:r>
      <w:r w:rsidRPr="00E04563"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  <w:t xml:space="preserve"> 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процедур</w:t>
      </w:r>
      <w:r w:rsidRPr="00E04563"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  <w:t xml:space="preserve"> 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вычисления</w:t>
      </w:r>
      <w:r w:rsidRPr="00E04563"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  <w:t xml:space="preserve"> 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расчетных</w:t>
      </w:r>
      <w:r w:rsidRPr="00E04563"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  <w:t xml:space="preserve"> 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полей</w:t>
      </w:r>
      <w:r w:rsidRPr="00E04563"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  <w:t xml:space="preserve"> 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дан</w:t>
      </w:r>
      <w:r w:rsidR="00FB5E77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ы</w:t>
      </w:r>
      <w:r w:rsidRPr="00E04563"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  <w:t xml:space="preserve"> 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ниже</w:t>
      </w:r>
      <w:r w:rsidRPr="00E04563"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  <w:t xml:space="preserve">. 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Их нужно вписывать в раздел</w:t>
      </w:r>
    </w:p>
    <w:p w:rsidR="00CD563B" w:rsidRPr="006D2E4E" w:rsidRDefault="00CD563B" w:rsidP="00057044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implementation</w:t>
      </w:r>
    </w:p>
    <w:p w:rsidR="00CD563B" w:rsidRPr="006D2E4E" w:rsidRDefault="00CD563B" w:rsidP="00057044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...</w:t>
      </w:r>
    </w:p>
    <w:p w:rsidR="00CD563B" w:rsidRPr="006D2E4E" w:rsidRDefault="00CD563B" w:rsidP="00057044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end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Листинг процедуры, которая заполняет одну строку таблицы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Realiz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</w:t>
      </w: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procedure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 xml:space="preserve"> TForm1.Calc_Realiz_Row(RecNo:word);</w:t>
      </w: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begin</w:t>
      </w: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 xml:space="preserve">  DataModule2.ADOTable3.DisableControls;</w:t>
      </w: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 xml:space="preserve">  DataModule2.AdoTable3.RecNo:=recNo;</w:t>
      </w: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 xml:space="preserve">   DataModule2.AdoTable3.Edit;</w:t>
      </w: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DataModule2.AdoTable3.Fields[5].AsFloat:=DataModule2.AdoTable3.Fields[3].AsFloat*DataModule2.AdoTable3.Fields[4].AsInteger;</w:t>
      </w: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 xml:space="preserve">   DataModule2.AdoTable3.Post;</w:t>
      </w: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 xml:space="preserve">   DataModule2.AdoTable3.EnableControls;</w:t>
      </w: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end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;</w:t>
      </w:r>
    </w:p>
    <w:p w:rsidR="00CD563B" w:rsidRPr="006D2E4E" w:rsidRDefault="00CD563B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Доступ к вычисляемому полю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Suma_Real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таблицы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Realiz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осуществляется через объект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ADOTable3.Fields[5].</w:t>
      </w:r>
      <w:r w:rsidR="00057044"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Value</w:t>
      </w:r>
    </w:p>
    <w:p w:rsidR="00057044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Число 5 обозначает порядков</w:t>
      </w:r>
      <w:r w:rsidR="00057044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ы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й номер поля в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ADOTable3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(можно посмотреть через редактор полей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FieldsEditor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«).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Тип поля в компоненте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ADOTable3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должен совпадать с типом поля таблицы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Realiz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в базе данных «</w:t>
      </w:r>
      <w:r w:rsidR="00057044"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Shop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.mdb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«. В базе данных этот тип установлен как «двойное с плавающей точкой». Точно так же типы полей других таблиц между компонентами и соответствующими им таблицами должны совпадать.</w:t>
      </w:r>
    </w:p>
    <w:p w:rsidR="00CD563B" w:rsidRPr="006D2E4E" w:rsidRDefault="00057044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Помните, что с</w:t>
      </w:r>
      <w:r w:rsidR="00CD563B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уществуют и другие способы доступа к полям базы данных в таблицах в системе Delphi.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Листинг процедуры, заполняющей все строки таблицы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Realiz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следующий.</w:t>
      </w: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procedure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 xml:space="preserve"> TForm1.Calc_Realiz;</w:t>
      </w: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var</w:t>
      </w: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i:integer;</w:t>
      </w: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begin</w:t>
      </w: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 xml:space="preserve"> DataModule2.ADOTable3.DisableControls;</w:t>
      </w: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 xml:space="preserve"> DataModule2.ADOTable3.First;</w:t>
      </w: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fori := 1 to DataModule2.ADOTable3.RecordCount do</w:t>
      </w: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begin</w:t>
      </w: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Calc_Realiz_Row(DataModule2.ADOTable3.RecNo);</w:t>
      </w: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 xml:space="preserve">   DataModule2.ADOTable3.Next;</w:t>
      </w: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end;</w:t>
      </w: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 xml:space="preserve"> DataModule2.ADOTable3.EnableControls;</w:t>
      </w:r>
    </w:p>
    <w:p w:rsidR="00ED0F3D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end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;</w:t>
      </w:r>
    </w:p>
    <w:p w:rsidR="00CD563B" w:rsidRPr="006D2E4E" w:rsidRDefault="00CD563B" w:rsidP="00ED0F3D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 В начале и в конце процедуры вызываются два метода (процедуры)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DisableControls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и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EnableControls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компонента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ADOTable3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 Эти методы отвечают за подключение и отключение к наборам данных визуальных элементов управления (в нашем случае это компонент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DBGrid4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). Вызов метода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DisableControls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в начале позволяет существенно ускорить процесс перебора записей, так как освободит наше приложение от необходимости постоянного (с каждой сменой записи) перерисовывания содержимого элемента управления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DBGrid4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 В конце процедуры обязательно нужно вызвать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EnableControls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Доступ к полям таблицы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Postupl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осуществляется через компонент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ADOTable2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Листинг процедуры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Calc_Postupl_Row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заполнения одной строки таблицы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Postupl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приведен ниже. Процедура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Calc_Postupl_Row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вызывается из процедур</w:t>
      </w:r>
      <w:r w:rsidR="002062C8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ы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Calc_Postupl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</w:t>
      </w:r>
    </w:p>
    <w:p w:rsidR="003B2E5E" w:rsidRPr="00E04563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procedure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TForm</w:t>
      </w:r>
      <w:r w:rsidRPr="00E04563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1.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Calc</w:t>
      </w:r>
      <w:r w:rsidRPr="00E04563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_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Postupl</w:t>
      </w:r>
      <w:r w:rsidRPr="00E04563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_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Row</w:t>
      </w:r>
      <w:r w:rsidRPr="00E04563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(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RecNo</w:t>
      </w:r>
      <w:r w:rsidRPr="00E04563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: 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Word</w:t>
      </w:r>
      <w:r w:rsidRPr="00E04563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);</w:t>
      </w: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var</w:t>
      </w: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i:integer;</w:t>
      </w: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 xml:space="preserve"> id_post1, id_post2:integer;</w:t>
      </w: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n_real:integer;</w:t>
      </w: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suma_real:real;</w:t>
      </w: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begin</w:t>
      </w: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DataModule2.ADOTable2.RecNo := RecNo;</w:t>
      </w: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DataModule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2.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ADOTable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2.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Edit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;</w:t>
      </w: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// Сумма поступлений (закупки)</w:t>
      </w: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DataModule2.ADOTable2.Fields[7].AsFloat :=</w:t>
      </w: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DataModule2.ADOTable2.Fields[3].AsFloat * DataModule2.ADOTable2.Fields[6].AsInteger;</w:t>
      </w: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// рассчитываем количество и сумму реализаций для данного поступления</w:t>
      </w: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n_real := 0;</w:t>
      </w: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suma_real := 0;</w:t>
      </w: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 xml:space="preserve"> id_post1 := DataModule2.ADOTable2.Fields[0].AsInteger; // Postupl.ID_Postupl</w:t>
      </w: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 xml:space="preserve"> DataModule2.ADOTable3.First;</w:t>
      </w: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for i:=1 to DataModule2.ADOTable3.RecordCount do</w:t>
      </w: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begin</w:t>
      </w: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 xml:space="preserve">   id_post2 := DataModule2.ADOTable3.Fields[1].AsInteger; // Realiz.ID_Postupl</w:t>
      </w: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if id_post1 = id_post2 then</w:t>
      </w: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begin</w:t>
      </w: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n_real := n_real + DataModule2.ADOTable3.Fields[4].AsInteger;</w:t>
      </w: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suma_real := suma_real + DataModule2.ADOTable3.Fields[5].AsFloat;</w:t>
      </w: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end;</w:t>
      </w: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 xml:space="preserve">  DataModule2.ADOTable3.Next;</w:t>
      </w: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end;</w:t>
      </w: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 xml:space="preserve"> // числореализаций (сумма)</w:t>
      </w: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DataModule2.ADOTable2.Fields[8].AsInteger:= n_real;</w:t>
      </w: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 xml:space="preserve"> // суммареализаций</w:t>
      </w: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DataModule2.ADOTable2.Fields[9].AsFloat := suma_real;</w:t>
      </w: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 xml:space="preserve"> // остаток</w:t>
      </w: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DataModule2.ADOTable2.Fields[10].AsInteger :=</w:t>
      </w: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DataModule2.ADOTable2.Fields[6].AsInteger - DataModule2.ADOTable2.Fields[8].AsInteger;</w:t>
      </w: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 xml:space="preserve"> DataModule2.ADOTable2.Post;</w:t>
      </w: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end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;</w:t>
      </w:r>
    </w:p>
    <w:p w:rsidR="00CD563B" w:rsidRPr="006D2E4E" w:rsidRDefault="00CD563B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Доступкполямтаблицы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  <w:t>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Tovar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lang w:val="en-US" w:eastAsia="ru-RU"/>
        </w:rPr>
        <w:t> 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осуществляетсячерезкомпонент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  <w:t>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ADOTable1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  <w:t>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Программный код процедуры заполнения одной строки таблицы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Tovar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следующий.</w:t>
      </w: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procedure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 xml:space="preserve"> TForm1.Calc_Tovar_Row(RecNo:word);</w:t>
      </w: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var</w:t>
      </w: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n_post:integer;</w:t>
      </w: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suma_post:real;</w:t>
      </w: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n_real:integer;</w:t>
      </w: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suma_real:real;</w:t>
      </w: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zal:integer;</w:t>
      </w: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 xml:space="preserve"> id_tovar1, id_tovar2:word;</w:t>
      </w: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i:integer;</w:t>
      </w: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begin</w:t>
      </w: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with    DataModule2 do</w:t>
      </w: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begin</w:t>
      </w: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 xml:space="preserve"> ADOTable1.DisableControls;</w:t>
      </w: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 xml:space="preserve"> ADOTable2.DisableControls;</w:t>
      </w: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ADOTable1.RecNo := RecNo;</w:t>
      </w: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 xml:space="preserve"> ADOTable1.Edit;</w:t>
      </w: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 xml:space="preserve"> id_tovar1 := ADOTable1.Fields[0].AsInteger; // Tovar.ID_Tovar</w:t>
      </w: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 xml:space="preserve"> n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_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post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:= 0; // число поступлений</w:t>
      </w: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suma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_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post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:= 0; // сумма всех поступлений</w:t>
      </w: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n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_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real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:= 0; // число реализаций</w:t>
      </w: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suma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_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real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:= 0; // сумма реализаций</w:t>
      </w: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zal := 0; // остаток</w:t>
      </w: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 xml:space="preserve"> ADOTable2.First;</w:t>
      </w: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for i:=1 to ADOTable2.RecordCount do</w:t>
      </w: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begin</w:t>
      </w: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  // взяли код товара из таблицы 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Postupl</w:t>
      </w: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id_tovar2 := ADOTable2.Fields[1].AsInteger; // Postupl.ID_Tovar</w:t>
      </w: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if id_tovar1 = id_tovar2 then</w:t>
      </w: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begin</w:t>
      </w: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n_post := n_post + ADOTable2.Fields[6].AsInteger;</w:t>
      </w: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suma_post := suma_post + ADOTable2.Fields[7].AsFloat;</w:t>
      </w: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n_real := n_real + ADOTable2.Fields[8].AsInteger;</w:t>
      </w: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suma_real := suma_real + ADOTable2.Fields[9].AsFloat;</w:t>
      </w: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zal := zal + ADOTable2.Fields[10].AsInteger;</w:t>
      </w: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end;</w:t>
      </w: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 xml:space="preserve">   ADOTable2.Next;</w:t>
      </w: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end;</w:t>
      </w: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 xml:space="preserve"> // заполняемрасчетныеполятаблицы Tovar</w:t>
      </w: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ADOTable1.Fields[5].Value := n_post;</w:t>
      </w: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ADOTable1.Fields[6].Value := suma_post;</w:t>
      </w: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ADOTable1.Fields[7].Value := n_real;</w:t>
      </w: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ADOTable1.Fields[8].Value := suma_real;</w:t>
      </w: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ADOTable1.Fields[9].Value := zal;</w:t>
      </w: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 xml:space="preserve"> ADOTable1.Post;</w:t>
      </w: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 xml:space="preserve"> ADOTable1.EnableControls;</w:t>
      </w:r>
    </w:p>
    <w:p w:rsidR="003B2E5E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 xml:space="preserve"> ADOTable2.EnableControls;</w:t>
      </w:r>
    </w:p>
    <w:p w:rsidR="003B2E5E" w:rsidRPr="00E04563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end</w:t>
      </w:r>
      <w:r w:rsidRPr="00E04563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;</w:t>
      </w:r>
    </w:p>
    <w:p w:rsidR="00CD563B" w:rsidRPr="006D2E4E" w:rsidRDefault="003B2E5E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end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;</w:t>
      </w:r>
      <w:r w:rsidR="00CD563B" w:rsidRPr="006D2E4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br/>
      </w:r>
      <w:r w:rsidR="00CD563B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  <w:t> </w:t>
      </w:r>
      <w:r w:rsidR="00CD563B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 В этом коде программно подсчитываются суммы поступлений, реализаций и остаток на складе. Процедура</w:t>
      </w:r>
      <w:r w:rsidR="00CD563B"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Calc_Tovar_Row</w:t>
      </w:r>
      <w:r w:rsidR="00CD563B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вызывается из процедуры </w:t>
      </w:r>
      <w:r w:rsidR="00CD563B"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Calc_Tovar</w:t>
      </w:r>
      <w:r w:rsidR="00CD563B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 Листинг процедуры </w:t>
      </w:r>
      <w:r w:rsidR="00CD563B"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Calc_Tovar</w:t>
      </w:r>
      <w:r w:rsidR="00CD563B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вычисления всех строк (записей) таблицы </w:t>
      </w:r>
      <w:r w:rsidR="00CD563B"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Tovar</w:t>
      </w:r>
      <w:r w:rsidR="00CD563B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приведен ниже.</w:t>
      </w:r>
    </w:p>
    <w:p w:rsidR="00CD563B" w:rsidRPr="006D2E4E" w:rsidRDefault="003B2E5E" w:rsidP="001E2195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452774" cy="323607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7"/>
                    <a:srcRect l="53695" t="24959" r="16872" b="25998"/>
                    <a:stretch/>
                  </pic:blipFill>
                  <pic:spPr bwMode="auto">
                    <a:xfrm>
                      <a:off x="0" y="0"/>
                      <a:ext cx="3453056" cy="3236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E2195" w:rsidRPr="006D2E4E" w:rsidRDefault="001E2195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/>
          <w:bCs/>
          <w:color w:val="2B2B2B"/>
          <w:sz w:val="24"/>
          <w:szCs w:val="24"/>
          <w:lang w:val="en-US" w:eastAsia="ru-RU"/>
        </w:rPr>
      </w:pP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2B2B2B"/>
          <w:sz w:val="24"/>
          <w:szCs w:val="24"/>
          <w:lang w:eastAsia="ru-RU"/>
        </w:rPr>
        <w:t>Установка фильтра в таблицах.</w:t>
      </w:r>
    </w:p>
    <w:p w:rsidR="00CD563B" w:rsidRPr="006D2E4E" w:rsidRDefault="00CD563B" w:rsidP="003B2E5E">
      <w:pPr>
        <w:spacing w:before="120" w:after="12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Во время работы с приложением пользователь имеет возможность осуществлять передвижение по записям таблиц базы данных. При переходе на другую запись (смена активной группы) в таблице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Group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автоматически должно происходить перерисовывание записей таблицы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Tovar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которые относятся к активной группе. При изменении активной записи в таблице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Tovar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должны выводиться только те записи таблицы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Postupl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, которые соответствуют данному товару. То же самое можно сказать и о записях таблицы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Postupl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от которых зависит вид таблицы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Realiz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</w:t>
      </w:r>
    </w:p>
    <w:p w:rsidR="00CD563B" w:rsidRPr="006D2E4E" w:rsidRDefault="00CD563B" w:rsidP="003B2E5E">
      <w:pPr>
        <w:spacing w:before="120" w:after="120" w:line="240" w:lineRule="auto"/>
        <w:ind w:firstLine="709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Напишем программный код обработчиков событий, которые реагируют на изменение группы в таблице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Group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, товара в таблице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Tovar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и поступлений в таблице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Postupl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 Для фильтрации нужных записей в компоненте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ADOTable1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есть свойство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Filter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, которое подобно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SQL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-запросу. Например, для вывода записей таблицы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Tovar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, которые относятся к группе с идентификатором равным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3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, нужно выполнить такие действия: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br/>
        <w:t>– в свойство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Filter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ввести строку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ID_Group = 3</w:t>
      </w:r>
      <w:r w:rsidR="001E2195"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»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;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br/>
        <w:t>– свойство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Filtered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установить в значение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true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 Первым делом в классе формы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TForm1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создаем три процедуры: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br/>
        <w:t>–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Show_Tovar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;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br/>
        <w:t>–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Show_Postupl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;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br/>
        <w:t>–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Show_Realiz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</w:t>
      </w:r>
    </w:p>
    <w:p w:rsidR="003B2E5E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 Листинг реализации этих процедур имеет вид.</w:t>
      </w:r>
    </w:p>
    <w:p w:rsidR="001E2195" w:rsidRPr="006D2E4E" w:rsidRDefault="001E2195" w:rsidP="001E2195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bCs/>
          <w:color w:val="0070C0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0070C0"/>
          <w:sz w:val="24"/>
          <w:szCs w:val="24"/>
          <w:lang w:val="en-US" w:eastAsia="ru-RU"/>
        </w:rPr>
        <w:t xml:space="preserve">// </w:t>
      </w:r>
      <w:r w:rsidRPr="006D2E4E">
        <w:rPr>
          <w:rFonts w:ascii="Times New Roman" w:eastAsia="Times New Roman" w:hAnsi="Times New Roman" w:cs="Times New Roman"/>
          <w:b/>
          <w:bCs/>
          <w:color w:val="0070C0"/>
          <w:sz w:val="24"/>
          <w:szCs w:val="24"/>
          <w:lang w:eastAsia="ru-RU"/>
        </w:rPr>
        <w:t>перерисовывание</w:t>
      </w:r>
      <w:r w:rsidRPr="006D2E4E">
        <w:rPr>
          <w:rFonts w:ascii="Times New Roman" w:eastAsia="Times New Roman" w:hAnsi="Times New Roman" w:cs="Times New Roman"/>
          <w:b/>
          <w:bCs/>
          <w:color w:val="0070C0"/>
          <w:sz w:val="24"/>
          <w:szCs w:val="24"/>
          <w:lang w:val="en-US" w:eastAsia="ru-RU"/>
        </w:rPr>
        <w:t xml:space="preserve"> </w:t>
      </w:r>
      <w:r w:rsidRPr="006D2E4E">
        <w:rPr>
          <w:rFonts w:ascii="Times New Roman" w:eastAsia="Times New Roman" w:hAnsi="Times New Roman" w:cs="Times New Roman"/>
          <w:b/>
          <w:bCs/>
          <w:color w:val="0070C0"/>
          <w:sz w:val="24"/>
          <w:szCs w:val="24"/>
          <w:lang w:eastAsia="ru-RU"/>
        </w:rPr>
        <w:t>таблицы</w:t>
      </w:r>
      <w:r w:rsidRPr="006D2E4E">
        <w:rPr>
          <w:rFonts w:ascii="Times New Roman" w:eastAsia="Times New Roman" w:hAnsi="Times New Roman" w:cs="Times New Roman"/>
          <w:b/>
          <w:bCs/>
          <w:color w:val="0070C0"/>
          <w:sz w:val="24"/>
          <w:szCs w:val="24"/>
          <w:lang w:val="en-US" w:eastAsia="ru-RU"/>
        </w:rPr>
        <w:t xml:space="preserve"> Tovar</w:t>
      </w:r>
    </w:p>
    <w:p w:rsidR="001E2195" w:rsidRPr="006D2E4E" w:rsidRDefault="001E2195" w:rsidP="001E2195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procedure TForm1.Show_Tovar;</w:t>
      </w:r>
    </w:p>
    <w:p w:rsidR="001E2195" w:rsidRPr="006D2E4E" w:rsidRDefault="001E2195" w:rsidP="001E2195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var</w:t>
      </w:r>
    </w:p>
    <w:p w:rsidR="001E2195" w:rsidRPr="006D2E4E" w:rsidRDefault="001E2195" w:rsidP="001E2195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id_group:word;</w:t>
      </w:r>
    </w:p>
    <w:p w:rsidR="001E2195" w:rsidRPr="006D2E4E" w:rsidRDefault="001E2195" w:rsidP="001E2195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begin</w:t>
      </w:r>
    </w:p>
    <w:p w:rsidR="001E2195" w:rsidRPr="006D2E4E" w:rsidRDefault="001E2195" w:rsidP="001E2195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with    DataModule2 do</w:t>
      </w:r>
    </w:p>
    <w:p w:rsidR="001E2195" w:rsidRPr="006D2E4E" w:rsidRDefault="001E2195" w:rsidP="001E2195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begin</w:t>
      </w:r>
    </w:p>
    <w:p w:rsidR="001E2195" w:rsidRPr="006D2E4E" w:rsidRDefault="001E2195" w:rsidP="001E2195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id_group := ADOQuery1.Fields[0].Value;</w:t>
      </w:r>
    </w:p>
    <w:p w:rsidR="001E2195" w:rsidRPr="006D2E4E" w:rsidRDefault="001E2195" w:rsidP="001E2195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ADOTable1.Filter := 'ID_Group = ' + IntToStr(id_group);</w:t>
      </w:r>
    </w:p>
    <w:p w:rsidR="001E2195" w:rsidRPr="006D2E4E" w:rsidRDefault="001E2195" w:rsidP="001E2195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ADOTable1.Filtered := true;</w:t>
      </w:r>
    </w:p>
    <w:p w:rsidR="001E2195" w:rsidRPr="006D2E4E" w:rsidRDefault="001E2195" w:rsidP="001E2195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 xml:space="preserve">   ADOTable1.First;</w:t>
      </w:r>
    </w:p>
    <w:p w:rsidR="001E2195" w:rsidRPr="006D2E4E" w:rsidRDefault="001E2195" w:rsidP="001E2195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 xml:space="preserve">   ADOTable1.Refresh;</w:t>
      </w:r>
    </w:p>
    <w:p w:rsidR="001E2195" w:rsidRPr="006D2E4E" w:rsidRDefault="001E2195" w:rsidP="001E2195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end;</w:t>
      </w:r>
    </w:p>
    <w:p w:rsidR="00CD563B" w:rsidRPr="006D2E4E" w:rsidRDefault="001E2195" w:rsidP="001E2195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end;</w:t>
      </w:r>
    </w:p>
    <w:p w:rsidR="001E2195" w:rsidRPr="006D2E4E" w:rsidRDefault="001E2195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bCs/>
          <w:color w:val="0070C0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0070C0"/>
          <w:sz w:val="24"/>
          <w:szCs w:val="24"/>
          <w:lang w:val="en-US" w:eastAsia="ru-RU"/>
        </w:rPr>
        <w:t xml:space="preserve">// </w:t>
      </w:r>
      <w:r w:rsidRPr="006D2E4E">
        <w:rPr>
          <w:rFonts w:ascii="Times New Roman" w:eastAsia="Times New Roman" w:hAnsi="Times New Roman" w:cs="Times New Roman"/>
          <w:b/>
          <w:bCs/>
          <w:color w:val="0070C0"/>
          <w:sz w:val="24"/>
          <w:szCs w:val="24"/>
          <w:lang w:eastAsia="ru-RU"/>
        </w:rPr>
        <w:t>перерисовываниетаблицы</w:t>
      </w:r>
      <w:r w:rsidRPr="006D2E4E">
        <w:rPr>
          <w:rFonts w:ascii="Times New Roman" w:eastAsia="Times New Roman" w:hAnsi="Times New Roman" w:cs="Times New Roman"/>
          <w:b/>
          <w:bCs/>
          <w:color w:val="0070C0"/>
          <w:sz w:val="24"/>
          <w:szCs w:val="24"/>
          <w:lang w:val="en-US" w:eastAsia="ru-RU"/>
        </w:rPr>
        <w:t>Postupl</w:t>
      </w:r>
    </w:p>
    <w:p w:rsidR="001E2195" w:rsidRPr="006D2E4E" w:rsidRDefault="001E2195" w:rsidP="001E2195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procedure TForm1.Show_Postupl;</w:t>
      </w:r>
    </w:p>
    <w:p w:rsidR="001E2195" w:rsidRPr="006D2E4E" w:rsidRDefault="001E2195" w:rsidP="001E2195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var</w:t>
      </w:r>
    </w:p>
    <w:p w:rsidR="001E2195" w:rsidRPr="006D2E4E" w:rsidRDefault="001E2195" w:rsidP="001E2195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id_tovar:integer;</w:t>
      </w:r>
    </w:p>
    <w:p w:rsidR="001E2195" w:rsidRPr="006D2E4E" w:rsidRDefault="001E2195" w:rsidP="001E2195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begin</w:t>
      </w:r>
    </w:p>
    <w:p w:rsidR="001E2195" w:rsidRPr="006D2E4E" w:rsidRDefault="001E2195" w:rsidP="001E2195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with    DataModule2 do</w:t>
      </w:r>
    </w:p>
    <w:p w:rsidR="001E2195" w:rsidRPr="006D2E4E" w:rsidRDefault="001E2195" w:rsidP="001E2195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begin</w:t>
      </w:r>
    </w:p>
    <w:p w:rsidR="001E2195" w:rsidRPr="006D2E4E" w:rsidRDefault="001E2195" w:rsidP="001E2195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id_tovar := ADOTable1.Fields[0].Value;</w:t>
      </w:r>
    </w:p>
    <w:p w:rsidR="001E2195" w:rsidRPr="006D2E4E" w:rsidRDefault="001E2195" w:rsidP="001E2195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ADOTable2.Filter := 'ID_Tovar = ' + IntToStr(id_tovar);</w:t>
      </w:r>
    </w:p>
    <w:p w:rsidR="001E2195" w:rsidRPr="006D2E4E" w:rsidRDefault="001E2195" w:rsidP="001E2195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ADOTable2.Filtered := true;</w:t>
      </w:r>
    </w:p>
    <w:p w:rsidR="001E2195" w:rsidRPr="006D2E4E" w:rsidRDefault="001E2195" w:rsidP="001E2195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 xml:space="preserve"> ADOTable2.First;</w:t>
      </w:r>
    </w:p>
    <w:p w:rsidR="001E2195" w:rsidRPr="006D2E4E" w:rsidRDefault="001E2195" w:rsidP="001E2195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 xml:space="preserve"> ADOTable2.Refresh;</w:t>
      </w:r>
    </w:p>
    <w:p w:rsidR="001E2195" w:rsidRPr="006D2E4E" w:rsidRDefault="001E2195" w:rsidP="001E2195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end;</w:t>
      </w:r>
    </w:p>
    <w:p w:rsidR="00CD563B" w:rsidRPr="006D2E4E" w:rsidRDefault="001E2195" w:rsidP="001E2195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end;</w:t>
      </w:r>
    </w:p>
    <w:p w:rsidR="001E2195" w:rsidRPr="006D2E4E" w:rsidRDefault="001E2195" w:rsidP="001E2195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</w:p>
    <w:p w:rsidR="001E2195" w:rsidRPr="006D2E4E" w:rsidRDefault="001E2195" w:rsidP="001E2195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bCs/>
          <w:color w:val="0070C0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0070C0"/>
          <w:sz w:val="24"/>
          <w:szCs w:val="24"/>
          <w:lang w:val="en-US" w:eastAsia="ru-RU"/>
        </w:rPr>
        <w:t xml:space="preserve">// </w:t>
      </w:r>
      <w:r w:rsidRPr="006D2E4E">
        <w:rPr>
          <w:rFonts w:ascii="Times New Roman" w:eastAsia="Times New Roman" w:hAnsi="Times New Roman" w:cs="Times New Roman"/>
          <w:b/>
          <w:bCs/>
          <w:color w:val="0070C0"/>
          <w:sz w:val="24"/>
          <w:szCs w:val="24"/>
          <w:lang w:eastAsia="ru-RU"/>
        </w:rPr>
        <w:t>перерисовываниетаблицы</w:t>
      </w:r>
      <w:r w:rsidRPr="006D2E4E">
        <w:rPr>
          <w:rFonts w:ascii="Times New Roman" w:eastAsia="Times New Roman" w:hAnsi="Times New Roman" w:cs="Times New Roman"/>
          <w:b/>
          <w:bCs/>
          <w:color w:val="0070C0"/>
          <w:sz w:val="24"/>
          <w:szCs w:val="24"/>
          <w:lang w:val="en-US" w:eastAsia="ru-RU"/>
        </w:rPr>
        <w:t>Realiz</w:t>
      </w:r>
    </w:p>
    <w:p w:rsidR="001E2195" w:rsidRPr="006D2E4E" w:rsidRDefault="001E2195" w:rsidP="001E2195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procedure TForm1.Show_Realiz;</w:t>
      </w:r>
    </w:p>
    <w:p w:rsidR="001E2195" w:rsidRPr="006D2E4E" w:rsidRDefault="001E2195" w:rsidP="001E2195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var</w:t>
      </w:r>
    </w:p>
    <w:p w:rsidR="001E2195" w:rsidRPr="006D2E4E" w:rsidRDefault="001E2195" w:rsidP="001E2195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id_postupl:integer;</w:t>
      </w:r>
    </w:p>
    <w:p w:rsidR="001E2195" w:rsidRPr="006D2E4E" w:rsidRDefault="001E2195" w:rsidP="001E2195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begin</w:t>
      </w:r>
    </w:p>
    <w:p w:rsidR="001E2195" w:rsidRPr="006D2E4E" w:rsidRDefault="001E2195" w:rsidP="001E2195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with    DataModule2 do</w:t>
      </w:r>
    </w:p>
    <w:p w:rsidR="001E2195" w:rsidRPr="006D2E4E" w:rsidRDefault="001E2195" w:rsidP="001E2195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begin</w:t>
      </w:r>
    </w:p>
    <w:p w:rsidR="001E2195" w:rsidRPr="006D2E4E" w:rsidRDefault="001E2195" w:rsidP="001E2195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id_postupl := ADOTable2.Fields[0].Value;</w:t>
      </w:r>
    </w:p>
    <w:p w:rsidR="001E2195" w:rsidRPr="006D2E4E" w:rsidRDefault="001E2195" w:rsidP="001E2195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ADOTable3.Filter := 'ID_Postupl = ' + IntToStr(id_postupl);</w:t>
      </w:r>
    </w:p>
    <w:p w:rsidR="001E2195" w:rsidRPr="006D2E4E" w:rsidRDefault="001E2195" w:rsidP="001E2195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ADOTable3.Filtered := true;</w:t>
      </w:r>
    </w:p>
    <w:p w:rsidR="001E2195" w:rsidRPr="006D2E4E" w:rsidRDefault="001E2195" w:rsidP="001E2195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 xml:space="preserve"> ADOTable3.First;</w:t>
      </w:r>
    </w:p>
    <w:p w:rsidR="001E2195" w:rsidRPr="006D2E4E" w:rsidRDefault="001E2195" w:rsidP="001E2195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ADOTable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3.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Refresh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;</w:t>
      </w:r>
    </w:p>
    <w:p w:rsidR="001E2195" w:rsidRPr="006D2E4E" w:rsidRDefault="001E2195" w:rsidP="001E2195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end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;</w:t>
      </w:r>
    </w:p>
    <w:p w:rsidR="001E2195" w:rsidRPr="006D2E4E" w:rsidRDefault="001E2195" w:rsidP="001E2195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end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;</w:t>
      </w:r>
    </w:p>
    <w:p w:rsidR="00CD563B" w:rsidRPr="006D2E4E" w:rsidRDefault="00CD563B" w:rsidP="001E2195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 В каждой из процедур выполняются следующие действия: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1. Определяется уникальный идентификатор главной таблицы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id_…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.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br/>
        <w:t>2. Заполняется свойство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Filter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таблицы с одновременным установлением опции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Filtered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в значение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true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br/>
        <w:t>3. Перемотка на первую запись таблицы (метод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First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).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br/>
        <w:t>4. Происходит перерисовывание изображения в компонентах отображения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DBGrid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(метод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Refresh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).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Вобработчик события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OnCellClick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компонента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DBGrid1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вписываем следующий код.</w:t>
      </w:r>
    </w:p>
    <w:p w:rsidR="00CD563B" w:rsidRPr="006D2E4E" w:rsidRDefault="00CD563B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bCs/>
          <w:color w:val="0070C0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0070C0"/>
          <w:sz w:val="24"/>
          <w:szCs w:val="24"/>
          <w:lang w:eastAsia="ru-RU"/>
        </w:rPr>
        <w:t>// Изменение активной группы</w:t>
      </w:r>
    </w:p>
    <w:p w:rsidR="00CD563B" w:rsidRPr="00E04563" w:rsidRDefault="00CD563B" w:rsidP="00102144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procedure</w:t>
      </w:r>
      <w:r w:rsidRPr="00E04563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 xml:space="preserve"> </w:t>
      </w:r>
      <w:r w:rsidRPr="006D2E4E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TForm</w:t>
      </w:r>
      <w:r w:rsidRPr="00E04563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1.</w:t>
      </w:r>
      <w:r w:rsidRPr="006D2E4E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DBGrid</w:t>
      </w:r>
      <w:r w:rsidRPr="00E04563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1</w:t>
      </w:r>
      <w:r w:rsidRPr="006D2E4E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CellClick</w:t>
      </w:r>
      <w:r w:rsidRPr="00E04563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(</w:t>
      </w:r>
      <w:r w:rsidRPr="006D2E4E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Column</w:t>
      </w:r>
      <w:r w:rsidRPr="00E04563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 xml:space="preserve">: </w:t>
      </w:r>
      <w:r w:rsidRPr="006D2E4E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TColumn</w:t>
      </w:r>
      <w:r w:rsidRPr="00E04563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);</w:t>
      </w:r>
    </w:p>
    <w:p w:rsidR="00CD563B" w:rsidRPr="006D2E4E" w:rsidRDefault="00CD563B" w:rsidP="00102144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begin</w:t>
      </w:r>
    </w:p>
    <w:p w:rsidR="00CD563B" w:rsidRPr="006D2E4E" w:rsidRDefault="00CD563B" w:rsidP="00102144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Show_Tovar;</w:t>
      </w:r>
    </w:p>
    <w:p w:rsidR="00CD563B" w:rsidRPr="006D2E4E" w:rsidRDefault="00CD563B" w:rsidP="00102144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Show_Postupl;</w:t>
      </w:r>
    </w:p>
    <w:p w:rsidR="00CD563B" w:rsidRPr="006D2E4E" w:rsidRDefault="00CD563B" w:rsidP="00102144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Show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_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Realiz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;</w:t>
      </w:r>
    </w:p>
    <w:p w:rsidR="00CD563B" w:rsidRPr="006D2E4E" w:rsidRDefault="00CD563B" w:rsidP="00102144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end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;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  Точно такой же код вписываем вобработчик события</w:t>
      </w:r>
      <w:r w:rsidRPr="006D2E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OnKeyUp</w:t>
      </w:r>
      <w:r w:rsidRPr="006D2E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6D2E4E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этого компонента.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 Этот код устанавливает фильтр в компоненте</w:t>
      </w:r>
      <w:r w:rsidRPr="006D2E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ADOTable1</w:t>
      </w:r>
      <w:r w:rsidRPr="006D2E4E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, благодаря чему в таблице</w:t>
      </w:r>
      <w:r w:rsidRPr="006D2E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Tovar</w:t>
      </w:r>
      <w:r w:rsidRPr="006D2E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6D2E4E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отображаются только те товары, которые относятся к группе, которая есть активной в компоненте</w:t>
      </w:r>
      <w:r w:rsidRPr="006D2E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DBGrid1</w:t>
      </w:r>
      <w:r w:rsidRPr="006D2E4E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  Листинг процедуры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обработки события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OnCellClick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компонента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DBGrid2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описан ниже. Точно такой код вписываем и вобработчик события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OnKeyUp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этого компонента.</w:t>
      </w:r>
    </w:p>
    <w:p w:rsidR="003B2E5E" w:rsidRPr="006D2E4E" w:rsidRDefault="003B2E5E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</w:p>
    <w:p w:rsidR="003B2E5E" w:rsidRPr="006D2E4E" w:rsidRDefault="003B2E5E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</w:p>
    <w:p w:rsidR="00CD563B" w:rsidRPr="006D2E4E" w:rsidRDefault="00CD563B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bCs/>
          <w:color w:val="0070C0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0070C0"/>
          <w:sz w:val="24"/>
          <w:szCs w:val="24"/>
          <w:lang w:eastAsia="ru-RU"/>
        </w:rPr>
        <w:t>// Изменение товара - перерисовать таблицы Postupl, Realiz</w:t>
      </w:r>
    </w:p>
    <w:p w:rsidR="00CD563B" w:rsidRPr="006D2E4E" w:rsidRDefault="00CD563B" w:rsidP="00102144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procedure TForm1.DBGrid2CellClick(Column: TColumn);</w:t>
      </w:r>
    </w:p>
    <w:p w:rsidR="00CD563B" w:rsidRPr="006D2E4E" w:rsidRDefault="00CD563B" w:rsidP="00102144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begin</w:t>
      </w:r>
    </w:p>
    <w:p w:rsidR="00CD563B" w:rsidRPr="006D2E4E" w:rsidRDefault="00CD563B" w:rsidP="00102144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Show_Postupl;</w:t>
      </w:r>
    </w:p>
    <w:p w:rsidR="00CD563B" w:rsidRPr="006D2E4E" w:rsidRDefault="00CD563B" w:rsidP="00102144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Show_Realiz;</w:t>
      </w:r>
    </w:p>
    <w:p w:rsidR="00CD563B" w:rsidRPr="006D2E4E" w:rsidRDefault="00CD563B" w:rsidP="00102144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end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;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 Листинг процедуры обработки события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OnCellClick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компонента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DBGrid3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описан ниже. Этот код вписываем вобработчик события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OnKeyUp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этого компонента.</w:t>
      </w:r>
    </w:p>
    <w:p w:rsidR="00CD563B" w:rsidRPr="006D2E4E" w:rsidRDefault="00CD563B" w:rsidP="003B2E5E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bCs/>
          <w:color w:val="0070C0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0070C0"/>
          <w:sz w:val="24"/>
          <w:szCs w:val="24"/>
          <w:lang w:eastAsia="ru-RU"/>
        </w:rPr>
        <w:t>// Изменение активного поступления - перерисовать таблицу Realiz</w:t>
      </w:r>
    </w:p>
    <w:p w:rsidR="00CD563B" w:rsidRPr="006D2E4E" w:rsidRDefault="00CD563B" w:rsidP="00102144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procedure TForm1.DBGrid3CellClick(Column: TColumn);</w:t>
      </w:r>
    </w:p>
    <w:p w:rsidR="00CD563B" w:rsidRPr="006D2E4E" w:rsidRDefault="00CD563B" w:rsidP="00102144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begin</w:t>
      </w:r>
    </w:p>
    <w:p w:rsidR="00CD563B" w:rsidRPr="006D2E4E" w:rsidRDefault="00CD563B" w:rsidP="00102144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Show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_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Realiz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;</w:t>
      </w:r>
    </w:p>
    <w:p w:rsidR="00CD563B" w:rsidRPr="006D2E4E" w:rsidRDefault="00CD563B" w:rsidP="00102144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end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;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 После запуска проекта на выполнение можно убедиться, что при выборе записей таблиц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Tovar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,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Postupl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и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Realiz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выводятся только нужные записи соответствующих зависимых таблиц.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2B2B2B"/>
          <w:sz w:val="24"/>
          <w:szCs w:val="24"/>
          <w:lang w:eastAsia="ru-RU"/>
        </w:rPr>
        <w:t>Настройка маски вывода в полях таблиц.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 В некоторых полях таблиц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Tovar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,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Postupl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и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Realiz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там, где фигурируют денежные единицы целесообразно вводить значения с точностью 2 знака после запятой.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 Устанавливаем точность вывода для таких полей таблицы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Tovar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(компонент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ADOTable1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):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br/>
        <w:t>– поле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Пост.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«, которому соответствует поле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Suma_Post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таблицы;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br/>
        <w:t>– поле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Реал.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«, которому соответствует поле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Suma_Real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таблицы.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Последовательность шагов для заполнения поля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Пост.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» следующая.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br/>
        <w:t>– открываем редактор полей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FieldsEditor…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» компонента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ADOTable1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;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br/>
        <w:t>– выбираем мышкой поле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Suma_Post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;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br/>
        <w:t>– в ObjectInspector устанавливаем свойство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DisplayFormat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» в значение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0.00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«.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Автоматически в таблице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Tovar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все строки будут отображаться в удобном денежном виде.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Можно поэкспериментировать с полем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DisplayFormat</w:t>
      </w:r>
      <w:r w:rsidR="003B2E5E"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»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, установив, например, значение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0.00 руб</w:t>
      </w:r>
      <w:r w:rsidR="004259E2"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»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Таким же образом настраиваем и другие поля: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br/>
        <w:t>– поле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Suma_Real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компонента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ADOTable1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;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br/>
        <w:t>– поля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Prise_Zak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,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Exchange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,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Price_Rek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,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Suma_Zak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,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Suma_Real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компонента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ADOTable2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;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br/>
        <w:t>– поля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Price_Real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,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Suma_Real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компонента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ADOTable3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 В результате выполненных действий поля всех таблиц, которые соответствуют денежным единицам, будут выводиться в более читабельном виде.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2B2B2B"/>
          <w:sz w:val="24"/>
          <w:szCs w:val="24"/>
          <w:lang w:eastAsia="ru-RU"/>
        </w:rPr>
        <w:t>Настройка защиты ячеек таблиц от случайного изменения.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При выделении полей таблиц есть вероятность случайного изменения значения выделенной ячейки.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 С целью избежания этой ситуации осуществим такие шаги для компонента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DBGrid1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: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br/>
        <w:t>– выделить компонент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DBGrid1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;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br/>
        <w:t>– в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ObjectInspector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свойство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ReadOnly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» установить в значение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true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;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br/>
        <w:t>– раскрываем свойство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Options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(знак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+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«) и в раскрытом списке устанавливаем опцию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dgRowSelect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в значение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true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</w:t>
      </w:r>
    </w:p>
    <w:p w:rsidR="004259E2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Эти операции позволяют выделять целую строку в таблице и избе</w:t>
      </w:r>
      <w:r w:rsidR="004259E2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жать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 случайной смен</w:t>
      </w:r>
      <w:r w:rsidR="004259E2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ы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 отдельных ячеек таблицы.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Точно такие же действия прорабатываем для компонент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DBGrid2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,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DBGrid3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,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DBGrid4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2B2B2B"/>
          <w:sz w:val="24"/>
          <w:szCs w:val="24"/>
          <w:lang w:eastAsia="ru-RU"/>
        </w:rPr>
        <w:t>Проектирование форм диалоговых окон.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На данный момент у нас есть возможность удобно просматривать данные таблиц базы данных </w:t>
      </w:r>
      <w:r w:rsidR="004259E2"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Shop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.mdb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, которая загружается в приложение автоматически.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Следующим шагом есть создание форм диалоговых окон, которые вызываются командами главного меню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MainMenu1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2B2B2B"/>
          <w:sz w:val="24"/>
          <w:szCs w:val="24"/>
          <w:lang w:eastAsia="ru-RU"/>
        </w:rPr>
        <w:t>Проектирование и подключение формы «Курс валют».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 Форма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Курс валют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» вызывается командой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Изменить…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» из меню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Курс валют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» главного меню приложения.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После создания формы объект-переменная формы имеет имя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Form2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 Оставим это имя без изменений.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2B2B2B"/>
          <w:sz w:val="24"/>
          <w:szCs w:val="24"/>
          <w:lang w:eastAsia="ru-RU"/>
        </w:rPr>
        <w:t>Настройка компонент формы «Курс валют».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 Последовательность шагов по созданию формы следующая.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1. Создать новую форму в приложении. </w:t>
      </w:r>
      <w:r w:rsidR="004259E2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Сохранить 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 модул</w:t>
      </w:r>
      <w:r w:rsidR="004259E2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ьпод именем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Form_Exchange</w:t>
      </w:r>
      <w:r w:rsidR="004259E2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»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2. Подключить новую форму к приложению.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3. Настроить следующие свойства новой формы: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br/>
        <w:t>– свойство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Caption = «Курс валют»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;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br/>
        <w:t>– свойство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BorderStyle = bsDialog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(стиль как диалоговое окно);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br/>
        <w:t>– свойство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Position = poScreenCenter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(форма будет отображаться по центру экрана).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4. Вынести на форму компоненты (элементы управления) типа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TLabel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,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TButton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,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TEdit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и разместить их как указано на рисунке</w:t>
      </w:r>
      <w:r w:rsidR="0031712A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 11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. 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noProof/>
          <w:color w:val="24890D"/>
          <w:sz w:val="24"/>
          <w:szCs w:val="24"/>
          <w:bdr w:val="none" w:sz="0" w:space="0" w:color="auto" w:frame="1"/>
          <w:lang w:eastAsia="ru-RU"/>
        </w:rPr>
        <w:drawing>
          <wp:inline distT="0" distB="0" distL="0" distR="0">
            <wp:extent cx="2684780" cy="1668145"/>
            <wp:effectExtent l="19050" t="0" r="1270" b="0"/>
            <wp:docPr id="45" name="Рисунок 45" descr="01_02_00_005_39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01_02_00_005_39r">
                      <a:hlinkClick r:id="rId2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4780" cy="1668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563B" w:rsidRPr="006D2E4E" w:rsidRDefault="00CD563B" w:rsidP="003F561B">
      <w:pPr>
        <w:spacing w:before="120" w:after="120" w:line="240" w:lineRule="auto"/>
        <w:jc w:val="center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Рис. </w:t>
      </w:r>
      <w:r w:rsidR="0031712A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11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 Окно формы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Курс валют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»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 Устанавливаем следующие свойства компонент.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В компоненте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Button1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свойство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Caption=»Подтвердить»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br/>
        <w:t>В компоненте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Button2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свойство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Caption=»Отменить»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br/>
        <w:t>В компоненте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Edit1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свойство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Text=»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(пустая строка).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Устанавливаем порядок изменения активности элементов управления с помощью клавиши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Tab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путем вызова контекстного меню формы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TabOrder…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«. Устанавливаем следующий порядок изменения: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br/>
        <w:t>–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Edit1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;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br/>
        <w:t>–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Button1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;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br/>
        <w:t>–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Button2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2B2B2B"/>
          <w:sz w:val="24"/>
          <w:szCs w:val="24"/>
          <w:lang w:eastAsia="ru-RU"/>
        </w:rPr>
        <w:t>Реализация событий формы.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 Обработчик события активизации формы Form2 имеет вид.</w:t>
      </w:r>
    </w:p>
    <w:p w:rsidR="00CD563B" w:rsidRPr="006D2E4E" w:rsidRDefault="00CD563B" w:rsidP="005003DC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procedure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 xml:space="preserve"> TForm2.FormActivate(Sender: TObject);</w:t>
      </w:r>
    </w:p>
    <w:p w:rsidR="00CD563B" w:rsidRPr="006D2E4E" w:rsidRDefault="00CD563B" w:rsidP="005003DC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begin</w:t>
      </w:r>
    </w:p>
    <w:p w:rsidR="00CD563B" w:rsidRPr="006D2E4E" w:rsidRDefault="00CD563B" w:rsidP="005003DC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Edit1.Text := '';</w:t>
      </w:r>
    </w:p>
    <w:p w:rsidR="00CD563B" w:rsidRPr="006D2E4E" w:rsidRDefault="00CD563B" w:rsidP="005003DC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 xml:space="preserve"> Edit1.SetFocus;</w:t>
      </w:r>
    </w:p>
    <w:p w:rsidR="00CD563B" w:rsidRPr="006D2E4E" w:rsidRDefault="00CD563B" w:rsidP="005003DC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end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;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 В обработчике события активизации формы очищается поле строки ввода и фокус управления передается компоненту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Edit1</w:t>
      </w:r>
      <w:r w:rsidR="002D0D55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. 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Обработчики событий клика мышкой на кнопках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Подтвердить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» и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Отменить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» имеют следующий вид. Результат возврата из формы заносится во внешнюю переменную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ModalResult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</w:t>
      </w:r>
    </w:p>
    <w:p w:rsidR="00CD563B" w:rsidRPr="00E04563" w:rsidRDefault="00CD563B" w:rsidP="005003DC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procedure</w:t>
      </w:r>
      <w:r w:rsidRPr="00E04563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 xml:space="preserve"> 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TForm</w:t>
      </w:r>
      <w:r w:rsidRPr="00E04563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2.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Button</w:t>
      </w:r>
      <w:r w:rsidRPr="00E04563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1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Click</w:t>
      </w:r>
      <w:r w:rsidRPr="00E04563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(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Sender</w:t>
      </w:r>
      <w:r w:rsidRPr="00E04563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 xml:space="preserve">: 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TObject</w:t>
      </w:r>
      <w:r w:rsidRPr="00E04563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);</w:t>
      </w:r>
    </w:p>
    <w:p w:rsidR="00CD563B" w:rsidRPr="006D2E4E" w:rsidRDefault="00CD563B" w:rsidP="005003DC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begin</w:t>
      </w:r>
    </w:p>
    <w:p w:rsidR="00CD563B" w:rsidRPr="006D2E4E" w:rsidRDefault="00CD563B" w:rsidP="005003DC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ModalResult :=mrOk;</w:t>
      </w:r>
    </w:p>
    <w:p w:rsidR="00CD563B" w:rsidRPr="006D2E4E" w:rsidRDefault="00CD563B" w:rsidP="005003DC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end;</w:t>
      </w:r>
    </w:p>
    <w:p w:rsidR="00CD563B" w:rsidRPr="006D2E4E" w:rsidRDefault="00CD563B" w:rsidP="005003DC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</w:p>
    <w:p w:rsidR="00CD563B" w:rsidRPr="006D2E4E" w:rsidRDefault="00CD563B" w:rsidP="005003DC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procedure TForm2.Button2Click(Sender: TObject);</w:t>
      </w:r>
    </w:p>
    <w:p w:rsidR="00CD563B" w:rsidRPr="006D2E4E" w:rsidRDefault="00CD563B" w:rsidP="005003DC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begin</w:t>
      </w:r>
    </w:p>
    <w:p w:rsidR="00CD563B" w:rsidRPr="006D2E4E" w:rsidRDefault="00CD563B" w:rsidP="005003DC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ModalResult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:=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mrNo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;</w:t>
      </w:r>
    </w:p>
    <w:p w:rsidR="00CD563B" w:rsidRPr="006D2E4E" w:rsidRDefault="00CD563B" w:rsidP="005003DC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end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;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2B2B2B"/>
          <w:sz w:val="24"/>
          <w:szCs w:val="24"/>
          <w:lang w:eastAsia="ru-RU"/>
        </w:rPr>
        <w:t>Проектирование формы добавления новой группы.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 После создания, форму добавления новой группы сохраняем в модуле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Form_Add_Group.pas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 Объект-переменная данной формы имеет имя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Form3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  Формируем форму по образцу, как показано на рисунке </w:t>
      </w:r>
      <w:r w:rsidR="002D0D55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12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noProof/>
          <w:color w:val="24890D"/>
          <w:sz w:val="24"/>
          <w:szCs w:val="24"/>
          <w:bdr w:val="none" w:sz="0" w:space="0" w:color="auto" w:frame="1"/>
          <w:lang w:eastAsia="ru-RU"/>
        </w:rPr>
        <w:drawing>
          <wp:inline distT="0" distB="0" distL="0" distR="0">
            <wp:extent cx="2860040" cy="1741170"/>
            <wp:effectExtent l="19050" t="0" r="0" b="0"/>
            <wp:docPr id="46" name="Рисунок 46" descr="01_02_00_005_40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01_02_00_005_40r">
                      <a:hlinkClick r:id="rId3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0040" cy="1741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563B" w:rsidRPr="006D2E4E" w:rsidRDefault="00CD563B" w:rsidP="003F561B">
      <w:pPr>
        <w:spacing w:before="120" w:after="120" w:line="240" w:lineRule="auto"/>
        <w:jc w:val="center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Рис. </w:t>
      </w:r>
      <w:r w:rsidR="002D0D55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12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 Окно добавления группы товаров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Устанавливаем следующий порядок изменения фокуса ввода для элементов управления с помощью клавиши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Tab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: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br/>
        <w:t>–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Edit1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;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br/>
        <w:t>–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Edit2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;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br/>
        <w:t>–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Button1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;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br/>
        <w:t>–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Button2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</w:t>
      </w:r>
    </w:p>
    <w:p w:rsidR="002D0D55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  </w:t>
      </w:r>
      <w:r w:rsidR="00787592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Запрограммируйте 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событие выбора команд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Подтвердить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» и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Отменить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»</w:t>
      </w:r>
      <w:r w:rsidR="00787592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 Листинг обработчика события активизации формы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Form3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следующий.</w:t>
      </w:r>
    </w:p>
    <w:p w:rsidR="00CD563B" w:rsidRPr="006D2E4E" w:rsidRDefault="00CD563B" w:rsidP="005003DC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Procedure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Tform3.FormActivate(Sender: Tobject);</w:t>
      </w:r>
    </w:p>
    <w:p w:rsidR="00CD563B" w:rsidRPr="006D2E4E" w:rsidRDefault="00CD563B" w:rsidP="005003DC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begin</w:t>
      </w:r>
    </w:p>
    <w:p w:rsidR="00CD563B" w:rsidRPr="006D2E4E" w:rsidRDefault="00CD563B" w:rsidP="005003DC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Edit1.Text := '';</w:t>
      </w:r>
    </w:p>
    <w:p w:rsidR="00CD563B" w:rsidRPr="006D2E4E" w:rsidRDefault="00CD563B" w:rsidP="005003DC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Edit2.Text := '';</w:t>
      </w:r>
    </w:p>
    <w:p w:rsidR="00CD563B" w:rsidRPr="006D2E4E" w:rsidRDefault="00CD563B" w:rsidP="005003DC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 xml:space="preserve"> Edit1.SetFocus;</w:t>
      </w:r>
    </w:p>
    <w:p w:rsidR="00CD563B" w:rsidRPr="006D2E4E" w:rsidRDefault="00CD563B" w:rsidP="005003DC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end</w:t>
      </w:r>
      <w:r w:rsidRPr="006D2E4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;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2B2B2B"/>
          <w:sz w:val="24"/>
          <w:szCs w:val="24"/>
          <w:lang w:eastAsia="ru-RU"/>
        </w:rPr>
        <w:t>Проектирование формы изменения (редактирования) активной группы.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Окно формы вызывается после выбора команды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Редактировать…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» в меню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Группа</w:t>
      </w:r>
      <w:r w:rsidR="002D0D55"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»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Форма изменения активной группы имеет имя (по умолчанию)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Form4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 Компоненты, которые размещены на форме такие же как и в форме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Form3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 При сохранении модуля формы указываем имя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Form_Chg_Group.pas</w:t>
      </w:r>
      <w:r w:rsidR="002D0D55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»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</w:t>
      </w:r>
    </w:p>
    <w:p w:rsidR="002D0D55" w:rsidRPr="006D2E4E" w:rsidRDefault="00787592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Сф</w:t>
      </w:r>
      <w:r w:rsidR="002D0D55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ормиру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йте</w:t>
      </w:r>
      <w:r w:rsidR="002D0D55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 свойства формы.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Программный код обработчиков событий такой же как и в Form3 за исключением того, что обработчик события активизации формы имеет вид.</w:t>
      </w:r>
    </w:p>
    <w:p w:rsidR="00CD563B" w:rsidRPr="006D2E4E" w:rsidRDefault="00CD563B" w:rsidP="005003DC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Procedure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Tform4.FormActivate(Sender: Tobject);</w:t>
      </w:r>
    </w:p>
    <w:p w:rsidR="00CD563B" w:rsidRPr="006D2E4E" w:rsidRDefault="00CD563B" w:rsidP="005003DC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begin</w:t>
      </w:r>
    </w:p>
    <w:p w:rsidR="00CD563B" w:rsidRPr="006D2E4E" w:rsidRDefault="00CD563B" w:rsidP="005003DC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Edit1.SetFocus;</w:t>
      </w:r>
    </w:p>
    <w:p w:rsidR="00CD563B" w:rsidRPr="006D2E4E" w:rsidRDefault="00CD563B" w:rsidP="005003DC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end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;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 Значения полей (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Edit1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,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Edit2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) о выделенной на данный момент группе будет устанавливаться в главной форме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Form1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 приложения, </w:t>
      </w:r>
      <w:r w:rsidR="00787592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в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 которой эта форма будет вызываться (рис. </w:t>
      </w:r>
      <w:r w:rsidR="00615FB9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13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).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noProof/>
          <w:color w:val="24890D"/>
          <w:sz w:val="24"/>
          <w:szCs w:val="24"/>
          <w:bdr w:val="none" w:sz="0" w:space="0" w:color="auto" w:frame="1"/>
          <w:lang w:eastAsia="ru-RU"/>
        </w:rPr>
        <w:drawing>
          <wp:inline distT="0" distB="0" distL="0" distR="0">
            <wp:extent cx="2860040" cy="1718945"/>
            <wp:effectExtent l="19050" t="0" r="0" b="0"/>
            <wp:docPr id="47" name="Рисунок 47" descr="01_02_00_005_41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01_02_00_005_41r">
                      <a:hlinkClick r:id="rId3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0040" cy="1718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563B" w:rsidRPr="006D2E4E" w:rsidRDefault="00CD563B" w:rsidP="003F561B">
      <w:pPr>
        <w:spacing w:before="120" w:after="120" w:line="240" w:lineRule="auto"/>
        <w:jc w:val="center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Рис. </w:t>
      </w:r>
      <w:r w:rsidR="00615FB9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13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 Форма редактирования информации о группе</w:t>
      </w:r>
    </w:p>
    <w:p w:rsidR="00787592" w:rsidRPr="006D2E4E" w:rsidRDefault="00787592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/>
          <w:bCs/>
          <w:color w:val="2B2B2B"/>
          <w:sz w:val="24"/>
          <w:szCs w:val="24"/>
          <w:lang w:eastAsia="ru-RU"/>
        </w:rPr>
      </w:pP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2B2B2B"/>
          <w:sz w:val="24"/>
          <w:szCs w:val="24"/>
          <w:lang w:eastAsia="ru-RU"/>
        </w:rPr>
        <w:t>Форма окна добавления товара.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Добавление нового товара в таблицу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Tovar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осуществляется командой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Добавить…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» из меню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Товар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«. Файл формы сохраняем под именем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Form_Add_Tovar.pas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«. Объект-переменная формы имеет название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Form5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Процесс создания формы добавления товара подобен процессу создания формы добавления группы (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Form3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). Форма добавления нового товара имеет вид, как изображено на рис. </w:t>
      </w:r>
      <w:r w:rsidR="00615FB9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14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noProof/>
          <w:color w:val="24890D"/>
          <w:sz w:val="24"/>
          <w:szCs w:val="24"/>
          <w:bdr w:val="none" w:sz="0" w:space="0" w:color="auto" w:frame="1"/>
          <w:lang w:eastAsia="ru-RU"/>
        </w:rPr>
        <w:drawing>
          <wp:inline distT="0" distB="0" distL="0" distR="0">
            <wp:extent cx="2860040" cy="2143125"/>
            <wp:effectExtent l="19050" t="0" r="0" b="0"/>
            <wp:docPr id="48" name="Рисунок 48" descr="01_02_00_005_42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01_02_00_005_42r">
                      <a:hlinkClick r:id="rId3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0040" cy="2143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563B" w:rsidRPr="006D2E4E" w:rsidRDefault="00CD563B" w:rsidP="003F561B">
      <w:pPr>
        <w:spacing w:before="120" w:after="120" w:line="240" w:lineRule="auto"/>
        <w:jc w:val="center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Рис. </w:t>
      </w:r>
      <w:r w:rsidR="00615FB9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14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 Форма добавления нового товара</w:t>
      </w:r>
    </w:p>
    <w:p w:rsidR="00787592" w:rsidRPr="006D2E4E" w:rsidRDefault="00787592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/>
          <w:bCs/>
          <w:color w:val="2B2B2B"/>
          <w:sz w:val="24"/>
          <w:szCs w:val="24"/>
          <w:lang w:eastAsia="ru-RU"/>
        </w:rPr>
      </w:pP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Форма ок</w:t>
      </w:r>
      <w:r w:rsidR="00787592" w:rsidRPr="006D2E4E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на редактирования данных товара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Форма окна редактирования данных товара сохраняется в приложении в модуле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Form_Chg_Tovar.pas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«. Компонент формы имеет имя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Form6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 Последовательность действий по созданию формы такая же как и при создании формы добавления нового товара (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Form5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). Форма редактирования информации о товаре изображена на рис. </w:t>
      </w:r>
      <w:r w:rsidR="00615FB9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15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noProof/>
          <w:color w:val="24890D"/>
          <w:sz w:val="24"/>
          <w:szCs w:val="24"/>
          <w:bdr w:val="none" w:sz="0" w:space="0" w:color="auto" w:frame="1"/>
          <w:lang w:eastAsia="ru-RU"/>
        </w:rPr>
        <w:drawing>
          <wp:inline distT="0" distB="0" distL="0" distR="0">
            <wp:extent cx="2860040" cy="1858010"/>
            <wp:effectExtent l="19050" t="0" r="0" b="0"/>
            <wp:docPr id="49" name="Рисунок 49" descr="01_02_00_005_43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01_02_00_005_43r">
                      <a:hlinkClick r:id="rId3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0040" cy="1858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563B" w:rsidRPr="006D2E4E" w:rsidRDefault="00CD563B" w:rsidP="003F561B">
      <w:pPr>
        <w:spacing w:before="120" w:after="120" w:line="240" w:lineRule="auto"/>
        <w:jc w:val="center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Рис. </w:t>
      </w:r>
      <w:r w:rsidR="00615FB9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15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 Редактирование данных о товаре</w:t>
      </w:r>
    </w:p>
    <w:p w:rsidR="00384AC5" w:rsidRPr="006D2E4E" w:rsidRDefault="00384AC5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Форма окн</w:t>
      </w:r>
      <w:r w:rsidR="00384AC5" w:rsidRPr="006D2E4E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а добавления нового поступления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 Модуль формы сохраняется в файле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Form_Add_Postupl.pas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«.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br/>
        <w:t xml:space="preserve">Окно добавления нового поступления имеет вид (рис. </w:t>
      </w:r>
      <w:r w:rsidR="00615FB9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16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).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noProof/>
          <w:color w:val="24890D"/>
          <w:sz w:val="24"/>
          <w:szCs w:val="24"/>
          <w:bdr w:val="none" w:sz="0" w:space="0" w:color="auto" w:frame="1"/>
          <w:lang w:eastAsia="ru-RU"/>
        </w:rPr>
        <w:drawing>
          <wp:inline distT="0" distB="0" distL="0" distR="0">
            <wp:extent cx="2860040" cy="2369820"/>
            <wp:effectExtent l="19050" t="0" r="0" b="0"/>
            <wp:docPr id="50" name="Рисунок 50" descr="01_02_00_005_44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01_02_00_005_44r">
                      <a:hlinkClick r:id="rId3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0040" cy="2369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563B" w:rsidRPr="006D2E4E" w:rsidRDefault="00CD563B" w:rsidP="003F561B">
      <w:pPr>
        <w:spacing w:before="120" w:after="120" w:line="240" w:lineRule="auto"/>
        <w:jc w:val="center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Рис. </w:t>
      </w:r>
      <w:r w:rsidR="00615FB9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16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 Окно добавления нового поступления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Переменная-компонент, которая соответствует форме поступления имеет название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Form7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Поле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Дата поступления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» – это есть компонент типа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TDateTimePicker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, который размещен на палитре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Win32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Обработчик события активизации формы несколько отличается от обработчиков событий предыдущих форм.</w:t>
      </w:r>
    </w:p>
    <w:p w:rsidR="00CD563B" w:rsidRPr="006D2E4E" w:rsidRDefault="00CD563B" w:rsidP="005003DC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Procedure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Tform7.FormActivate(Sender: Tobject);</w:t>
      </w:r>
    </w:p>
    <w:p w:rsidR="00CD563B" w:rsidRPr="006D2E4E" w:rsidRDefault="00CD563B" w:rsidP="005003DC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begin</w:t>
      </w:r>
    </w:p>
    <w:p w:rsidR="00CD563B" w:rsidRPr="006D2E4E" w:rsidRDefault="00CD563B" w:rsidP="005003DC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DateTimePicker1.DateTime := Date;</w:t>
      </w:r>
    </w:p>
    <w:p w:rsidR="00CD563B" w:rsidRPr="006D2E4E" w:rsidRDefault="00CD563B" w:rsidP="005003DC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Edit1.Text := '';</w:t>
      </w:r>
    </w:p>
    <w:p w:rsidR="00CD563B" w:rsidRPr="006D2E4E" w:rsidRDefault="00CD563B" w:rsidP="005003DC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Edit3.Text := '';</w:t>
      </w:r>
    </w:p>
    <w:p w:rsidR="00CD563B" w:rsidRPr="006D2E4E" w:rsidRDefault="00CD563B" w:rsidP="005003DC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Edit4.Text := '';</w:t>
      </w:r>
    </w:p>
    <w:p w:rsidR="00CD563B" w:rsidRPr="006D2E4E" w:rsidRDefault="00CD563B" w:rsidP="005003DC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 xml:space="preserve"> Edit1.SetFocus;</w:t>
      </w:r>
    </w:p>
    <w:p w:rsidR="00CD563B" w:rsidRPr="006D2E4E" w:rsidRDefault="00CD563B" w:rsidP="005003DC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end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;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  <w:t> 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Впервойстрокезначениюкомпонента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  <w:t>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DateTimePicker1.DateTime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  <w:t> 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присваиваетсярезультатфункции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  <w:t>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Date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  <w:t xml:space="preserve">. 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Функция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Date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возвращает да</w:t>
      </w:r>
      <w:r w:rsidR="00D90C6E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т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у, которая на данный момент установлена в операционной системе.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 Кроме функции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Date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в Delphi есть еще функция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Time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, возвращающая текущее время.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 xml:space="preserve">Форма </w:t>
      </w:r>
      <w:r w:rsidR="00D90C6E" w:rsidRPr="006D2E4E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окна редактирования поступления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Форма окна редактирования поступления в приложении имеет имя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Form8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и сохраняется в файле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Form_Chg_Postupl.pas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«. Окно редактирования поступления изображено на рисунке </w:t>
      </w:r>
      <w:r w:rsidR="00615FB9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17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</w:t>
      </w:r>
    </w:p>
    <w:p w:rsidR="005749D7" w:rsidRPr="006D2E4E" w:rsidRDefault="00CD563B" w:rsidP="005749D7">
      <w:pPr>
        <w:spacing w:before="120" w:after="120" w:line="240" w:lineRule="auto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 Обработчики событий, настройки формы и значения свойств компонент формы устан</w:t>
      </w:r>
      <w:r w:rsidR="005749D7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авливаем по предыдущим примерам (</w:t>
      </w:r>
      <w:r w:rsidR="005749D7"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Caption, Position, BorderStyle).</w:t>
      </w:r>
    </w:p>
    <w:p w:rsidR="005749D7" w:rsidRPr="006D2E4E" w:rsidRDefault="005749D7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noProof/>
          <w:color w:val="24890D"/>
          <w:sz w:val="24"/>
          <w:szCs w:val="24"/>
          <w:bdr w:val="none" w:sz="0" w:space="0" w:color="auto" w:frame="1"/>
          <w:lang w:eastAsia="ru-RU"/>
        </w:rPr>
        <w:drawing>
          <wp:inline distT="0" distB="0" distL="0" distR="0">
            <wp:extent cx="2860040" cy="2326005"/>
            <wp:effectExtent l="19050" t="0" r="0" b="0"/>
            <wp:docPr id="51" name="Рисунок 51" descr="01_02_00_005_45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01_02_00_005_45r">
                      <a:hlinkClick r:id="rId4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0040" cy="2326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563B" w:rsidRPr="006D2E4E" w:rsidRDefault="00615FB9" w:rsidP="003F561B">
      <w:pPr>
        <w:spacing w:before="120" w:after="120" w:line="240" w:lineRule="auto"/>
        <w:jc w:val="center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Рис. 17</w:t>
      </w:r>
      <w:r w:rsidR="00CD563B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 Окно редактирования поступления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</w:t>
      </w:r>
    </w:p>
    <w:p w:rsidR="00CD563B" w:rsidRPr="006D2E4E" w:rsidRDefault="005749D7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Добавление новой реализации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 Компонент-переменная формы добавления новой реализации в приложении имеет имя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Form9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 Исходный код формы сохраняется в модуле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Form_Add_Realiz.pas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«.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  Окно добавления новой реализации изображено на рисунке </w:t>
      </w:r>
      <w:r w:rsidR="00615FB9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18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noProof/>
          <w:color w:val="24890D"/>
          <w:sz w:val="24"/>
          <w:szCs w:val="24"/>
          <w:bdr w:val="none" w:sz="0" w:space="0" w:color="auto" w:frame="1"/>
          <w:lang w:eastAsia="ru-RU"/>
        </w:rPr>
        <w:drawing>
          <wp:inline distT="0" distB="0" distL="0" distR="0">
            <wp:extent cx="2860040" cy="2333625"/>
            <wp:effectExtent l="19050" t="0" r="0" b="0"/>
            <wp:docPr id="52" name="Рисунок 52" descr="01_02_00_005_46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01_02_00_005_46r">
                      <a:hlinkClick r:id="rId4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0040" cy="2333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563B" w:rsidRPr="006D2E4E" w:rsidRDefault="00CD563B" w:rsidP="003F561B">
      <w:pPr>
        <w:spacing w:before="120" w:after="120" w:line="240" w:lineRule="auto"/>
        <w:jc w:val="center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Рис. </w:t>
      </w:r>
      <w:r w:rsidR="00615FB9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18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 Окно добавления новой реализации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 Программный код процедуры события активизации формы следующий.</w:t>
      </w:r>
    </w:p>
    <w:p w:rsidR="00CD563B" w:rsidRPr="006D2E4E" w:rsidRDefault="00CD563B" w:rsidP="005003DC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procedure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 xml:space="preserve"> TForm9.FormActivate(Sender: TObject);</w:t>
      </w:r>
    </w:p>
    <w:p w:rsidR="00CD563B" w:rsidRPr="006D2E4E" w:rsidRDefault="00CD563B" w:rsidP="005003DC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begin</w:t>
      </w:r>
    </w:p>
    <w:p w:rsidR="00CD563B" w:rsidRPr="006D2E4E" w:rsidRDefault="00CD563B" w:rsidP="005003DC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DateTimePicker1.DateTime := Date;</w:t>
      </w:r>
    </w:p>
    <w:p w:rsidR="00CD563B" w:rsidRPr="006D2E4E" w:rsidRDefault="00CD563B" w:rsidP="005003DC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Edit2.Text := '';</w:t>
      </w:r>
    </w:p>
    <w:p w:rsidR="00CD563B" w:rsidRPr="006D2E4E" w:rsidRDefault="00CD563B" w:rsidP="005003DC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DateTimePicker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1.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SetFocus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;</w:t>
      </w:r>
    </w:p>
    <w:p w:rsidR="00CD563B" w:rsidRPr="006D2E4E" w:rsidRDefault="00CD563B" w:rsidP="005003DC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end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;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 В обработчике событий активизации формы изменяем только значения строки ввода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Edit2.Text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 Другие строки будут формироваться из главной формы приложения.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Реда</w:t>
      </w:r>
      <w:r w:rsidR="00D8134F" w:rsidRPr="006D2E4E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ктирование реализации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  Форма редактирования одной строки реализации изображена на рисунке </w:t>
      </w:r>
      <w:r w:rsidR="00615FB9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19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 В результате создания формы сформирована переменная с именем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Form10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 Модуль формы имеет название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Form_Chg_Realiz.pas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«.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noProof/>
          <w:color w:val="24890D"/>
          <w:sz w:val="24"/>
          <w:szCs w:val="24"/>
          <w:bdr w:val="none" w:sz="0" w:space="0" w:color="auto" w:frame="1"/>
          <w:lang w:eastAsia="ru-RU"/>
        </w:rPr>
        <w:drawing>
          <wp:inline distT="0" distB="0" distL="0" distR="0">
            <wp:extent cx="2860040" cy="2333625"/>
            <wp:effectExtent l="19050" t="0" r="0" b="0"/>
            <wp:docPr id="53" name="Рисунок 53" descr="01_02_00_005_47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01_02_00_005_47r">
                      <a:hlinkClick r:id="rId4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0040" cy="2333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563B" w:rsidRPr="006D2E4E" w:rsidRDefault="00CD563B" w:rsidP="003F561B">
      <w:pPr>
        <w:spacing w:before="120" w:after="120" w:line="240" w:lineRule="auto"/>
        <w:jc w:val="center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Рис. </w:t>
      </w:r>
      <w:r w:rsidR="00615FB9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19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 Окно редактирования строки реализации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 Листинг события активизации формы имеет вид.</w:t>
      </w:r>
    </w:p>
    <w:p w:rsidR="00CD563B" w:rsidRPr="006D2E4E" w:rsidRDefault="00CD563B" w:rsidP="005003DC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Procedure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Tform10.FormActivate(Sender: Tobject);</w:t>
      </w:r>
    </w:p>
    <w:p w:rsidR="00CD563B" w:rsidRPr="006D2E4E" w:rsidRDefault="00CD563B" w:rsidP="005003DC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begin</w:t>
      </w:r>
    </w:p>
    <w:p w:rsidR="00CD563B" w:rsidRPr="006D2E4E" w:rsidRDefault="00CD563B" w:rsidP="005003DC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DateTimePicker1.DateTime := Date;</w:t>
      </w:r>
    </w:p>
    <w:p w:rsidR="00CD563B" w:rsidRPr="006D2E4E" w:rsidRDefault="00CD563B" w:rsidP="005003DC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end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;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  <w:t> 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Таким образом, на данном этапе мы спроектировали 9 форм </w:t>
      </w:r>
      <w:r w:rsidR="002B7F8D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+ 1 главную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и запрограммировали их корректное поведение. Все формы будут открываться из главного модуля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Main.pas</w:t>
      </w:r>
      <w:r w:rsidR="002B7F8D"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»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Подключение фор</w:t>
      </w:r>
      <w:r w:rsidR="002B7F8D" w:rsidRPr="006D2E4E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м к главному модулю приложения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  Для того, чтобы иметь доступ из главного модуля приложения к модулям форм, созданных </w:t>
      </w:r>
      <w:r w:rsidR="00615FB9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выше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, нужно осуществить соответствующее подключение оператором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uses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</w:t>
      </w:r>
    </w:p>
    <w:p w:rsidR="00CD563B" w:rsidRPr="006D2E4E" w:rsidRDefault="00CD563B" w:rsidP="002B7F8D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 Переходим в модуль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Main.pas</w:t>
      </w:r>
      <w:r w:rsidR="002B7F8D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 (главная форма приложения) и выполняем команду </w:t>
      </w:r>
      <w:r w:rsidR="002B7F8D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  <w:t>File</w:t>
      </w:r>
      <w:r w:rsidR="002B7F8D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-</w:t>
      </w:r>
      <w:r w:rsidR="002B7F8D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  <w:t>Useunit</w:t>
      </w:r>
      <w:r w:rsidR="002B7F8D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  После этого, к формам, которые были созданы можно иметь доступ по именам переменных (компонент). Так, например, к свойствам и методам формы добавления новой группы можно </w:t>
      </w:r>
      <w:r w:rsidR="002B7F8D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обратиться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 по имени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Form3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</w:t>
      </w:r>
    </w:p>
    <w:p w:rsidR="00CD563B" w:rsidRPr="006D2E4E" w:rsidRDefault="002B7F8D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highlight w:val="yellow"/>
          <w:lang w:eastAsia="ru-RU"/>
        </w:rPr>
        <w:t>Работа с группой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В этом разделе напишем программный код, реализующий операции с группой товаров. В главном меню приложения предусмотрено три операции над группой товаров (меню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Группа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«):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br/>
        <w:t>–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Добавить…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»;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br/>
        <w:t>–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Редактировать…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»;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br/>
        <w:t>–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Удалить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».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 </w:t>
      </w:r>
    </w:p>
    <w:p w:rsidR="00CD563B" w:rsidRPr="006D2E4E" w:rsidRDefault="002B7F8D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Добавление новой группы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  Доступ к полям формы, которая используется для добавления новой группы, </w:t>
      </w:r>
      <w:r w:rsidR="002B7F8D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осуществляется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 с помощью переменной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Form3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</w:t>
      </w:r>
    </w:p>
    <w:p w:rsidR="002B7F8D" w:rsidRPr="006D2E4E" w:rsidRDefault="00CD563B" w:rsidP="002B7F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Для того, чтобы вызвать добавление новой группы в приложении, нужно запрограммировать обработчик события выбора команды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Добавить…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» из меню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Группа</w:t>
      </w:r>
      <w:r w:rsidR="002B7F8D"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»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</w:t>
      </w:r>
    </w:p>
    <w:p w:rsidR="002B7F8D" w:rsidRPr="006D2E4E" w:rsidRDefault="002B7F8D" w:rsidP="002B7F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Добавьте код команды:</w:t>
      </w: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en-US" w:eastAsia="ru-RU"/>
        </w:rPr>
        <w:t>if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Form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3.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ShowModal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 xml:space="preserve"> = 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mrOk</w:t>
      </w: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en-US" w:eastAsia="ru-RU"/>
        </w:rPr>
        <w:t>then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  <w:t> 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Листинг обработчика события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N4Click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выбора команды добавления группы следующий.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 xml:space="preserve">// 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ВыборкомандыГруппа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 xml:space="preserve"> -&gt; "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Добавить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..."</w:t>
      </w:r>
    </w:p>
    <w:p w:rsidR="005003DC" w:rsidRPr="006D2E4E" w:rsidRDefault="005003DC" w:rsidP="005003DC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procedure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 xml:space="preserve"> TForm1.N9Click(Sender: TObject);</w:t>
      </w:r>
    </w:p>
    <w:p w:rsidR="005003DC" w:rsidRPr="006D2E4E" w:rsidRDefault="005003DC" w:rsidP="005003DC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begin</w:t>
      </w:r>
    </w:p>
    <w:p w:rsidR="005003DC" w:rsidRPr="006D2E4E" w:rsidRDefault="005003DC" w:rsidP="005003DC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if Form3.ShowModal = mrOk then</w:t>
      </w:r>
    </w:p>
    <w:p w:rsidR="005003DC" w:rsidRPr="006D2E4E" w:rsidRDefault="005003DC" w:rsidP="005003DC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begin</w:t>
      </w:r>
    </w:p>
    <w:p w:rsidR="005003DC" w:rsidRPr="006D2E4E" w:rsidRDefault="005003DC" w:rsidP="005003DC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with    DataModule2 do</w:t>
      </w:r>
    </w:p>
    <w:p w:rsidR="005003DC" w:rsidRPr="006D2E4E" w:rsidRDefault="005003DC" w:rsidP="005003DC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begin</w:t>
      </w:r>
    </w:p>
    <w:p w:rsidR="005003DC" w:rsidRPr="006D2E4E" w:rsidRDefault="005003DC" w:rsidP="005003DC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 xml:space="preserve">  ADOQuery1.Close; // закрываемсоединение с базойданных</w:t>
      </w:r>
    </w:p>
    <w:p w:rsidR="005003DC" w:rsidRPr="006D2E4E" w:rsidRDefault="005003DC" w:rsidP="005003DC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// Формируем 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SQL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-запрос для компонента 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ADOQuery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1</w:t>
      </w:r>
    </w:p>
    <w:p w:rsidR="005003DC" w:rsidRPr="006D2E4E" w:rsidRDefault="005003DC" w:rsidP="005003DC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ADOQuery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1.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SQL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Clear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; // очищаем строку предыдущего 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SQL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-запроса</w:t>
      </w:r>
    </w:p>
    <w:p w:rsidR="005003DC" w:rsidRPr="006D2E4E" w:rsidRDefault="005003DC" w:rsidP="005003DC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ADOQuery1.SQL.Add('INSERT INTO [Group] '); // формируемновыйзапрос</w:t>
      </w:r>
    </w:p>
    <w:p w:rsidR="005003DC" w:rsidRPr="006D2E4E" w:rsidRDefault="005003DC" w:rsidP="005003DC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ADOQuery1.SQL.Add('([Name], [Code]) ');</w:t>
      </w:r>
    </w:p>
    <w:p w:rsidR="005003DC" w:rsidRPr="006D2E4E" w:rsidRDefault="005003DC" w:rsidP="005003DC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ADOQuery1.SQL.Add('VALUES ("' + Form3.Edit1.Text + '", ');</w:t>
      </w:r>
    </w:p>
    <w:p w:rsidR="005003DC" w:rsidRPr="006D2E4E" w:rsidRDefault="005003DC" w:rsidP="005003DC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ADOQuery1.SQL.Add('"' + Form3.Edit2.Text + '") ');</w:t>
      </w:r>
    </w:p>
    <w:p w:rsidR="005003DC" w:rsidRPr="006D2E4E" w:rsidRDefault="005003DC" w:rsidP="005003DC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// выполняем новый запрос - группа добавляется в базу данных</w:t>
      </w:r>
    </w:p>
    <w:p w:rsidR="005003DC" w:rsidRPr="006D2E4E" w:rsidRDefault="005003DC" w:rsidP="005003DC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ADOQuery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1.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ExecSQL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;</w:t>
      </w:r>
    </w:p>
    <w:p w:rsidR="005003DC" w:rsidRPr="006D2E4E" w:rsidRDefault="005003DC" w:rsidP="005003DC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// восстанавливаем старый 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SQL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-запрос</w:t>
      </w:r>
    </w:p>
    <w:p w:rsidR="005003DC" w:rsidRPr="006D2E4E" w:rsidRDefault="005003DC" w:rsidP="005003DC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ADOQuery1.SQL.Clear;</w:t>
      </w:r>
    </w:p>
    <w:p w:rsidR="005003DC" w:rsidRPr="006D2E4E" w:rsidRDefault="005003DC" w:rsidP="005003DC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ADOQuery1.SQL.Add('SELECT * FROM [Group]');</w:t>
      </w:r>
    </w:p>
    <w:p w:rsidR="005003DC" w:rsidRPr="006D2E4E" w:rsidRDefault="005003DC" w:rsidP="005003DC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ADOQuery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1.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Open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; // открываем доступ к базе данных</w:t>
      </w:r>
    </w:p>
    <w:p w:rsidR="005003DC" w:rsidRPr="006D2E4E" w:rsidRDefault="005003DC" w:rsidP="005003DC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ADOQuery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1.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Last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; // выделение добавленной группы</w:t>
      </w:r>
    </w:p>
    <w:p w:rsidR="005003DC" w:rsidRPr="006D2E4E" w:rsidRDefault="005003DC" w:rsidP="005003DC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end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;</w:t>
      </w:r>
    </w:p>
    <w:p w:rsidR="005003DC" w:rsidRPr="006D2E4E" w:rsidRDefault="005003DC" w:rsidP="005003DC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end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;</w:t>
      </w:r>
    </w:p>
    <w:p w:rsidR="005003DC" w:rsidRPr="006D2E4E" w:rsidRDefault="005003DC" w:rsidP="005003DC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end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;</w:t>
      </w:r>
    </w:p>
    <w:p w:rsidR="005003DC" w:rsidRPr="006D2E4E" w:rsidRDefault="005003DC" w:rsidP="005003DC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CD563B" w:rsidRPr="006D2E4E" w:rsidRDefault="00CD563B" w:rsidP="005003DC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Объясним некоторые моменты в приложении.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 После вызова команды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Добавить…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» открывается форма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Form3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из модуля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Form_Add_Group.pas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» с помощью вызова функции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Form3.ShowModal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 Если в окне формы добавления группы пользователь выбрал кнопку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Подтвердить</w:t>
      </w:r>
      <w:r w:rsidR="005003DC"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»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, то результатом возврата из формы будет константа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mrOk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 В нашем случае при выборе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Подтвердить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» ход выполнения приложения переходит в область операторных скобок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begin … end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(с помощью оператора условного перехода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if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).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 В операторных скобках формируется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SQL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-запрос к базе данных, который имеет вид: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INSERT INTO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 xml:space="preserve"> [Group]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 xml:space="preserve"> ([Name], [Code])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VALUES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 xml:space="preserve"> ("value1", "value2")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гдезначение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  <w:t>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value1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  <w:t> 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беретсяизстрокиввода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  <w:t>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Form3.Edit1.Text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  <w:t xml:space="preserve">, 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азначение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  <w:t>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value2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  <w:t> 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изстроки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  <w:t>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Form3.Edit2.Text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  <w:t xml:space="preserve">. 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Данный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  <w:t>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SQL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  <w:t>-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запросдобавляетстрокувтаблицу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  <w:t>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Group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  <w:t> 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базыданных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  <w:t>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Поскольку таблица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Group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соединена с приложением с помощью компонента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ADOQuery1</w:t>
      </w:r>
      <w:r w:rsidR="005003DC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,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 то этот запрос формируем в одноименном свойстве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ADOQuery1.SQL</w:t>
      </w:r>
      <w:r w:rsidR="005003DC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 Это свойство -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 массив строк типа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TStrings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Обязательн</w:t>
      </w:r>
      <w:r w:rsidR="005003DC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а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 предыдущая очистка строки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SQL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-запроса. Добавление новых строк выполняется с помощью метода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Add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, который в качестве параметра принимает строку, которая добавляется.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Для выполнения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SQL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-запроса используется функция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ExecSQL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компонента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ADOQuery1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 После вызова функции новая группа с заданными параметрами будет добавлена к базе данных.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Поскольку с компонентом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ADO</w:t>
      </w:r>
      <w:r w:rsidR="005003DC"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Query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связан элемент управления отображения данных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DBGrid1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, то обязательным в данном к</w:t>
      </w:r>
      <w:r w:rsidR="005003DC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оде есть восстановление старого 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SQL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-запроса, который был до этого. Старый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SQL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-запрос просто выводил все записи таблицы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Group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и имел следующий вид: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SELECT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*</w:t>
      </w:r>
      <w:r w:rsidRPr="006D2E4E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FROM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[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Group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]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Название таблицы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Group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в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SQL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-запросах нужно брать в квадратные скобки, потому что в языке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SQL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есть команда </w:t>
      </w: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eastAsia="ru-RU"/>
        </w:rPr>
        <w:t>GROUP BY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 Это делается с целью избежа</w:t>
      </w:r>
      <w:r w:rsidR="005003DC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ть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 неоднозначностей.</w:t>
      </w:r>
    </w:p>
    <w:p w:rsidR="005003DC" w:rsidRPr="006D2E4E" w:rsidRDefault="005003DC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highlight w:val="yellow"/>
          <w:lang w:eastAsia="ru-RU"/>
        </w:rPr>
        <w:t>Протестиру</w:t>
      </w:r>
      <w:r w:rsidR="005003DC" w:rsidRPr="006D2E4E">
        <w:rPr>
          <w:rFonts w:ascii="Times New Roman" w:eastAsia="Times New Roman" w:hAnsi="Times New Roman" w:cs="Times New Roman"/>
          <w:color w:val="2B2B2B"/>
          <w:sz w:val="24"/>
          <w:szCs w:val="24"/>
          <w:highlight w:val="yellow"/>
          <w:lang w:eastAsia="ru-RU"/>
        </w:rPr>
        <w:t>йте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highlight w:val="yellow"/>
          <w:lang w:eastAsia="ru-RU"/>
        </w:rPr>
        <w:t xml:space="preserve"> работу </w:t>
      </w:r>
      <w:r w:rsidR="005003DC" w:rsidRPr="006D2E4E">
        <w:rPr>
          <w:rFonts w:ascii="Times New Roman" w:eastAsia="Times New Roman" w:hAnsi="Times New Roman" w:cs="Times New Roman"/>
          <w:color w:val="2B2B2B"/>
          <w:sz w:val="24"/>
          <w:szCs w:val="24"/>
          <w:highlight w:val="yellow"/>
          <w:lang w:eastAsia="ru-RU"/>
        </w:rPr>
        <w:t>приложения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highlight w:val="yellow"/>
          <w:lang w:eastAsia="ru-RU"/>
        </w:rPr>
        <w:t>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</w:p>
    <w:p w:rsidR="00CD563B" w:rsidRPr="006D2E4E" w:rsidRDefault="005003DC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Редактирование группы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Редактирование данных о группе вызывается командой «Редактировать…» из меню «Группа».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При редактировании данных группы точно так же, как и при добавлении будем использовать SQL-запрос. Вид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  <w:t xml:space="preserve"> SQL-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запросаследующий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  <w:t>.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UPDATE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 xml:space="preserve"> [Group]</w:t>
      </w:r>
      <w:r w:rsidRPr="006D2E4E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SET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 xml:space="preserve"> [Name] = value1, [Code] = value2</w:t>
      </w:r>
      <w:r w:rsidRPr="006D2E4E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WHERE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 xml:space="preserve"> [Group].ID_Group = id_gr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где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  <w:t>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value1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  <w:t xml:space="preserve"> – 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значениестроки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  <w:t>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Form4.Edit1.Text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  <w:t xml:space="preserve">, 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а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  <w:t>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value2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  <w:t xml:space="preserve"> – 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значениестроки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  <w:t>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Form4.Edit2.Text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  <w:t>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Исходный код обработки события выбора команды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Редактировать…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» из меню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Группа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» имеет вид.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// Группа -&gt; Редактировать...</w:t>
      </w:r>
    </w:p>
    <w:p w:rsidR="00CD563B" w:rsidRPr="00E04563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procedure</w:t>
      </w:r>
      <w:r w:rsidRPr="00E04563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 xml:space="preserve"> 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TForm</w:t>
      </w:r>
      <w:r w:rsidRPr="00E04563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1.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N</w:t>
      </w:r>
      <w:r w:rsidRPr="00E04563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5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Click</w:t>
      </w:r>
      <w:r w:rsidRPr="00E04563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(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Sender</w:t>
      </w:r>
      <w:r w:rsidRPr="00E04563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 xml:space="preserve">: 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TObject</w:t>
      </w:r>
      <w:r w:rsidRPr="00E04563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);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var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id_gr:word;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old_rec:word;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begin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 xml:space="preserve"> //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Form4.Edit1.Text := ADOQuery1.Fields[1].AsString; // взялиназвание выделенной группы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Form4.Edit2.Text := ADOQuery1.Fields[2].AsString; // кодгруппы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if Form4.ShowModal = mrOk then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begin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old_rec := ADOQuery1.RecNo;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id_gr := ADOQuery1.Fields[0].AsInteger; // взяликодID_Group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 xml:space="preserve">   ADOQuery1.Close;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 xml:space="preserve">   ADOQuery1.SQL.Clear;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ADOQuery1.SQL.Add('UPDATE [Group] ');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ADOQuery1.SQL.Add('SET [Name] = "' + Form4.Edit1.Text + '", ');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ADOQuery1.SQL.Add('[Code] = "' + Form4.Edit2.Text + '" ');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ADOQuery1.SQL.Add('WHERE [Group].ID_Group = ' + IntToStr(id_gr));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 xml:space="preserve">   ADOQuery1.ExecSQL;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 xml:space="preserve">   ADOQuery1.SQL.Clear;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ADOQuery1.SQL.Add('SELECT * FROM [Group]');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 xml:space="preserve">   ADOQuery1.Open;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ADOQuery1.RecNo := old_rec;</w:t>
      </w:r>
    </w:p>
    <w:p w:rsidR="00CD563B" w:rsidRPr="00E04563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end</w:t>
      </w:r>
      <w:r w:rsidRPr="00E04563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end</w:t>
      </w:r>
      <w:r w:rsidRPr="006D2E4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;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Как видно из кода формируем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SQL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-запрос в компоненте </w:t>
      </w:r>
      <w:r w:rsidRPr="006D2E4E">
        <w:rPr>
          <w:rFonts w:ascii="Times New Roman" w:eastAsia="Times New Roman" w:hAnsi="Times New Roman" w:cs="Times New Roman"/>
          <w:b/>
          <w:bCs/>
          <w:color w:val="2B2B2B"/>
          <w:sz w:val="24"/>
          <w:szCs w:val="24"/>
          <w:lang w:eastAsia="ru-RU"/>
        </w:rPr>
        <w:t>ADOQuery1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и выполняем его. Переменная </w:t>
      </w:r>
      <w:r w:rsidRPr="006D2E4E">
        <w:rPr>
          <w:rFonts w:ascii="Times New Roman" w:eastAsia="Times New Roman" w:hAnsi="Times New Roman" w:cs="Times New Roman"/>
          <w:b/>
          <w:bCs/>
          <w:color w:val="2B2B2B"/>
          <w:sz w:val="24"/>
          <w:szCs w:val="24"/>
          <w:lang w:eastAsia="ru-RU"/>
        </w:rPr>
        <w:t>old_rec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предназначена для запоминания номера позиции активной записи до выполнения запроса и его восстановления после выполнения запроса (для корректной работы).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Удаление группы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Удаление группы вызывается командой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Удалить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» из меню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Группа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«.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SQL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-запрос удаления активной строки (группы) имеет вид</w:t>
      </w:r>
    </w:p>
    <w:p w:rsidR="00CD563B" w:rsidRPr="006D2E4E" w:rsidRDefault="00CD563B" w:rsidP="00FA0B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DELETE FROM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 xml:space="preserve"> [Group] </w:t>
      </w:r>
      <w:r w:rsidRPr="006D2E4E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WHERE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ID_Group = id_gr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где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num_gr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– уникальный идентификатор выделенной группы.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 Листинг обработчика события удаления группы имеет следующий вид.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 xml:space="preserve">// 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Група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 xml:space="preserve"> -&gt;</w:t>
      </w:r>
      <w:r w:rsidR="00FA0B22"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Удалить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highlight w:val="yellow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highlight w:val="yellow"/>
          <w:lang w:val="en-US" w:eastAsia="ru-RU"/>
        </w:rPr>
        <w:t>procedure TForm1.N6Click(Sender: TObject);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highlight w:val="yellow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highlight w:val="yellow"/>
          <w:lang w:val="en-US" w:eastAsia="ru-RU"/>
        </w:rPr>
        <w:t>var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highlight w:val="yellow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highlight w:val="yellow"/>
          <w:lang w:val="en-US" w:eastAsia="ru-RU"/>
        </w:rPr>
        <w:t>id_gr:word;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highlight w:val="yellow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highlight w:val="yellow"/>
          <w:lang w:val="en-US" w:eastAsia="ru-RU"/>
        </w:rPr>
        <w:t>begin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highlight w:val="yellow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highlight w:val="yellow"/>
          <w:lang w:val="en-US" w:eastAsia="ru-RU"/>
        </w:rPr>
        <w:t xml:space="preserve"> //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highlight w:val="yellow"/>
          <w:lang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highlight w:val="yellow"/>
          <w:lang w:val="en-US" w:eastAsia="ru-RU"/>
        </w:rPr>
        <w:t>ifMessageDlg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highlight w:val="yellow"/>
          <w:lang w:eastAsia="ru-RU"/>
        </w:rPr>
        <w:t>('Вы действительно хотите удалить данную группу?',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highlight w:val="yellow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highlight w:val="yellow"/>
          <w:lang w:val="en-US" w:eastAsia="ru-RU"/>
        </w:rPr>
        <w:t>mtConfirmation,[mbYes,mbNo],0,mbYes)=mrYes then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highlight w:val="yellow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highlight w:val="yellow"/>
          <w:lang w:val="en-US" w:eastAsia="ru-RU"/>
        </w:rPr>
        <w:t>begin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highlight w:val="yellow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highlight w:val="yellow"/>
          <w:lang w:val="en-US" w:eastAsia="ru-RU"/>
        </w:rPr>
        <w:t>id_gr := ADOQuery1.Fields[0].AsInteger; // взяликодID_Group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highlight w:val="yellow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highlight w:val="yellow"/>
          <w:lang w:val="en-US" w:eastAsia="ru-RU"/>
        </w:rPr>
        <w:t xml:space="preserve">  ADOQuery1.Close;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highlight w:val="yellow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highlight w:val="yellow"/>
          <w:lang w:val="en-US" w:eastAsia="ru-RU"/>
        </w:rPr>
        <w:t xml:space="preserve">  ADOQuery1.SQL.Clear;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highlight w:val="yellow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highlight w:val="yellow"/>
          <w:lang w:val="en-US" w:eastAsia="ru-RU"/>
        </w:rPr>
        <w:t>ADOQuery1.SQL.Add('DELETE FROM [Group]');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highlight w:val="yellow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highlight w:val="yellow"/>
          <w:lang w:val="en-US" w:eastAsia="ru-RU"/>
        </w:rPr>
        <w:t>ADOQuery1.SQL.Add('WHERE ID_Group = ' + IntToStr(id_gr));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highlight w:val="yellow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highlight w:val="yellow"/>
          <w:lang w:val="en-US" w:eastAsia="ru-RU"/>
        </w:rPr>
        <w:t xml:space="preserve">  ADOQuery1.ExecSQL;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highlight w:val="yellow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highlight w:val="yellow"/>
          <w:lang w:val="en-US" w:eastAsia="ru-RU"/>
        </w:rPr>
        <w:t xml:space="preserve">  ADOQuery1.SQL.Clear;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highlight w:val="yellow"/>
          <w:lang w:val="en-US"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highlight w:val="yellow"/>
          <w:lang w:val="en-US" w:eastAsia="ru-RU"/>
        </w:rPr>
        <w:t>ADOQuery1.SQL.Add('SELECT * FROM [Group]');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highlight w:val="yellow"/>
          <w:lang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highlight w:val="yellow"/>
          <w:lang w:val="en-US" w:eastAsia="ru-RU"/>
        </w:rPr>
        <w:t>ADOQuery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highlight w:val="yellow"/>
          <w:lang w:eastAsia="ru-RU"/>
        </w:rPr>
        <w:t>1.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highlight w:val="yellow"/>
          <w:lang w:val="en-US" w:eastAsia="ru-RU"/>
        </w:rPr>
        <w:t>Open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highlight w:val="yellow"/>
          <w:lang w:eastAsia="ru-RU"/>
        </w:rPr>
        <w:t>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highlight w:val="yellow"/>
          <w:lang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highlight w:val="yellow"/>
          <w:lang w:val="en-US" w:eastAsia="ru-RU"/>
        </w:rPr>
        <w:t>end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highlight w:val="yellow"/>
          <w:lang w:eastAsia="ru-RU"/>
        </w:rPr>
        <w:t>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Cs/>
          <w:sz w:val="24"/>
          <w:szCs w:val="24"/>
          <w:highlight w:val="yellow"/>
          <w:lang w:val="en-US" w:eastAsia="ru-RU"/>
        </w:rPr>
        <w:t>end</w:t>
      </w:r>
      <w:r w:rsidRPr="006D2E4E">
        <w:rPr>
          <w:rFonts w:ascii="Times New Roman" w:eastAsia="Times New Roman" w:hAnsi="Times New Roman" w:cs="Times New Roman"/>
          <w:bCs/>
          <w:sz w:val="24"/>
          <w:szCs w:val="24"/>
          <w:highlight w:val="yellow"/>
          <w:lang w:eastAsia="ru-RU"/>
        </w:rPr>
        <w:t>;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 В выше предложенном листинге для подтверждения запроса об удалении строки текущей группы используется метод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MessageDlg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, который представляет собой обычное диалоговое окно подтверждения, которое изображено на рисунке </w:t>
      </w:r>
      <w:r w:rsidR="00615FB9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21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 Метод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MessageDlg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имеет ряд собственных параметров, которые позволяют манипулировать видом окна и количеством кнопок в окне.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Можно пойти и другим путем, создав собственную форму запроса на удаление.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noProof/>
          <w:color w:val="24890D"/>
          <w:sz w:val="24"/>
          <w:szCs w:val="24"/>
          <w:bdr w:val="none" w:sz="0" w:space="0" w:color="auto" w:frame="1"/>
          <w:lang w:eastAsia="ru-RU"/>
        </w:rPr>
        <w:drawing>
          <wp:inline distT="0" distB="0" distL="0" distR="0">
            <wp:extent cx="2860040" cy="1075055"/>
            <wp:effectExtent l="19050" t="0" r="0" b="0"/>
            <wp:docPr id="58" name="Рисунок 58" descr="01_02_00_005_52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01_02_00_005_52r">
                      <a:hlinkClick r:id="rId4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0040" cy="1075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563B" w:rsidRPr="006D2E4E" w:rsidRDefault="00CD563B" w:rsidP="003F561B">
      <w:pPr>
        <w:spacing w:before="120" w:after="120" w:line="240" w:lineRule="auto"/>
        <w:jc w:val="center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Рис. </w:t>
      </w:r>
      <w:r w:rsidR="00615FB9"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21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 Окно, которое открывается при вызове метода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MessageDlg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2B2B2B"/>
          <w:sz w:val="24"/>
          <w:szCs w:val="24"/>
          <w:lang w:eastAsia="ru-RU"/>
        </w:rPr>
        <w:t>Команды меню «</w:t>
      </w: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eastAsia="ru-RU"/>
        </w:rPr>
        <w:t>Товар</w:t>
      </w:r>
      <w:r w:rsidRPr="006D2E4E">
        <w:rPr>
          <w:rFonts w:ascii="Times New Roman" w:eastAsia="Times New Roman" w:hAnsi="Times New Roman" w:cs="Times New Roman"/>
          <w:b/>
          <w:bCs/>
          <w:color w:val="2B2B2B"/>
          <w:sz w:val="24"/>
          <w:szCs w:val="24"/>
          <w:lang w:eastAsia="ru-RU"/>
        </w:rPr>
        <w:t>«.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 В меню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Товар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» содержится три команды: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br/>
        <w:t>– добавление товара (команда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Добавить…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«);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br/>
        <w:t>– редактирование текущего товара (команда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Редактировать…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«);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br/>
        <w:t>– удаление товару (команда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Удалить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«).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С товарами в приложении связана таблица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Tovar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базы данных. Для доступа к записям таблицы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Tovar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в базе данных используется компонент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ADOTable1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 Поэтому все операции по добавлению, редактированию или удалению данных будут выполняться в компоненте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ADOTable1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 Автоматически все изменения будут отображаться в компоненте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DBGrid2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, связанном с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ADOTable1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2B2B2B"/>
          <w:sz w:val="24"/>
          <w:szCs w:val="24"/>
          <w:lang w:eastAsia="ru-RU"/>
        </w:rPr>
        <w:t>  18.1. Добавление товара.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Добавление нового товара осуществляется командой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Добавить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» из меню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Товар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«. В результате вызова команды должно открыться окно добавления товара, которое было сформировано в </w:t>
      </w:r>
      <w:r w:rsidRPr="006D2E4E">
        <w:rPr>
          <w:rFonts w:ascii="Times New Roman" w:eastAsia="Times New Roman" w:hAnsi="Times New Roman" w:cs="Times New Roman"/>
          <w:color w:val="24890D"/>
          <w:sz w:val="24"/>
          <w:szCs w:val="24"/>
          <w:u w:val="single"/>
          <w:lang w:eastAsia="ru-RU"/>
        </w:rPr>
        <w:t>п. 15.4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Обработчик события добавления товара имеет следующий вид.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 xml:space="preserve">// 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Товар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 xml:space="preserve"> -&gt;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Добавить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...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en-US" w:eastAsia="ru-RU"/>
        </w:rPr>
        <w:t>procedure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 xml:space="preserve"> TForm1.N8Click(Sender: TObject);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eastAsia="ru-RU"/>
        </w:rPr>
        <w:t>var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id_group:word;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eastAsia="ru-RU"/>
        </w:rPr>
        <w:t>begin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 xml:space="preserve"> // добавление нового товара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en-US" w:eastAsia="ru-RU"/>
        </w:rPr>
        <w:t>if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 xml:space="preserve"> Form5.ShowModal=mrOk</w:t>
      </w: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en-US" w:eastAsia="ru-RU"/>
        </w:rPr>
        <w:t>then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en-US" w:eastAsia="ru-RU"/>
        </w:rPr>
        <w:t>begin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 xml:space="preserve">// 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взяли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 xml:space="preserve"> ID_Group 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из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 xml:space="preserve"> 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таблицы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 xml:space="preserve"> Group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id_group := ADOQuery1.Fields[0].AsInteger;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 xml:space="preserve">  ADOTable1.Append;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ADOTable1.Fields[1].AsInteger := id_group;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ADOTable1.Fields[2].AsString := Form5.Edit1.Text;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ADOTable1.Fields[3].AsString := Form5.Edit2.Text;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ADOTable1.Fields[4].AsString := Form5.Edit3.Text;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 xml:space="preserve">  ADOTable1.Post;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Show_Tovar;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en-US" w:eastAsia="ru-RU"/>
        </w:rPr>
        <w:t>end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en-US" w:eastAsia="ru-RU"/>
        </w:rPr>
        <w:t>end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;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  <w:t> 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Доступкполямтаблицы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  <w:t>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Tovar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  <w:t> 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компонента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  <w:t>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ADOTable1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  <w:t> 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осуществляетсячерезмассив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  <w:t>-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свойство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  <w:t>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Fields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  <w:t xml:space="preserve">. 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Нумерация элементов массива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Fields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начинается с 0.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Элемент массива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ADOTable1.Fields[0]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– это уникальный идентификатор строки товара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ID_Tovar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, который имеет тип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Счетчик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«. Этот элемент массива не изменяется в базе данных (формируется автоматически, каждый раз увеличиваясь на 1).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Элемент массива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ADOTable1.Fields[1]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есть идентификатором группы, к которой принадлежит данный товар. Он заполняется со значения идентификатора группы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ID_Group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компонента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ADOQuery1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, который связан с таблицей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Group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Элементы массива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ADOTable1.Fields[2]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,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ADOTable1.Fields[3]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,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ADOTable1.Fields[4]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есть данными о товаре который добавляется (название, код и описание товара).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При заполнении значений полей важно придерживаться совместимости типов. Если поле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ADOTable2.Fields[2]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(название товара) есть строкой символов, то в приложении необходимо прямо указывать его тип: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ADOTable1.Fields[2].AsInteger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Для добавления новой строки в компоненте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ADOTable1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есть метод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Append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 После заполнения значений каждого поля строки (за исключением поля строки с индексом 0) внесенные данные фиксируются с помощью метода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ADOTable1.Post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2B2B2B"/>
          <w:sz w:val="24"/>
          <w:szCs w:val="24"/>
          <w:lang w:eastAsia="ru-RU"/>
        </w:rPr>
        <w:t>Редактирование товара.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Редактирование данных о товаре осуществляется командой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Редактировать…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» из меню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Товар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«. Листинг обработчика события вызова команды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Редактировать…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» имеет вид.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// Товар -&gt; Редактировать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en-US" w:eastAsia="ru-RU"/>
        </w:rPr>
        <w:t>procedure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 xml:space="preserve"> TForm1.N9Click(Sender: TObject);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eastAsia="ru-RU"/>
        </w:rPr>
        <w:t>begin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 xml:space="preserve"> // есть ли запииси в таблице товаров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en-US" w:eastAsia="ru-RU"/>
        </w:rPr>
        <w:t>if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 xml:space="preserve"> 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ADOTable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1.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RecordCount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 xml:space="preserve">&lt;=0 </w:t>
      </w: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en-US" w:eastAsia="ru-RU"/>
        </w:rPr>
        <w:t>thenexit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// перед вызовом заполняем поля формы Form6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Form6.Edit1.Text := ADOTable1.Fields[2].AsString;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Form6.Edit2.Text := ADOTable1.Fields[3].AsString;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Form6.Edit3.Text := ADOTable1.Fields[4].AsString;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en-US" w:eastAsia="ru-RU"/>
        </w:rPr>
        <w:t>if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 xml:space="preserve"> Form6.ShowModal=mrOk</w:t>
      </w: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en-US" w:eastAsia="ru-RU"/>
        </w:rPr>
        <w:t>then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en-US" w:eastAsia="ru-RU"/>
        </w:rPr>
        <w:t>begin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 xml:space="preserve">ADOTable1.Edit; // 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перевод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 xml:space="preserve"> 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таблицы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 xml:space="preserve"> 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в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 xml:space="preserve"> 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режим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 xml:space="preserve"> 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редактирования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ADOTable1.Fields[2].AsString := Form6.Edit1.Text;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ADOTable1.Fields[3].AsString := Form6.Edit2.Text;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ADOTable1.Fields[4].AsString := Form6.Edit3.Text;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ADOTable1.Post;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eastAsia="ru-RU"/>
        </w:rPr>
        <w:t>end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eastAsia="ru-RU"/>
        </w:rPr>
        <w:t>end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;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 Форма редактирования в приложении имеет имя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Form6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 Перед вызовом формы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Form6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данные о выделенном (активном) товаре получаются из полей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ADOTable1.Fields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 Эти данные копируются в поля формы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Form6.Edit1.Text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(название товара),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Form6.Edit2.Text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(код товара),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Form6.Edit3.Text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(описание товара). На момент вызова команды поля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ADOTable1.Fields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(таблица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Tovar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) содержат значения выделенной в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DBGrid2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записи.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 После вызова формы и выбора пользователем подтверждения все внесенные изменения заносятся в таблицу базы данных через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ADOTable1.Fields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 Перевод таблицы в режим редактирования осуществляется методом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ADOTable1.Edit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 Фиксирование данных в таблице базы данных осуществляется методом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ADOTable1.Post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2B2B2B"/>
          <w:sz w:val="24"/>
          <w:szCs w:val="24"/>
          <w:lang w:eastAsia="ru-RU"/>
        </w:rPr>
        <w:t>Удаление товара.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Удаление товара из данной группы осуществляется командой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Удалить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» из меню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Товар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«.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Листинг обработчика события удаления товара имеет такой вид.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// Товар -&gt; Удалить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en-US" w:eastAsia="ru-RU"/>
        </w:rPr>
        <w:t>procedure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 xml:space="preserve"> TForm1.N10Click(Sender: TObject);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en-US" w:eastAsia="ru-RU"/>
        </w:rPr>
        <w:t>begin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en-US" w:eastAsia="ru-RU"/>
        </w:rPr>
        <w:t>if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 xml:space="preserve"> ADOTable1.RecordCount&lt;=0 </w:t>
      </w: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en-US" w:eastAsia="ru-RU"/>
        </w:rPr>
        <w:t>then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 xml:space="preserve"> exit;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eastAsia="ru-RU"/>
        </w:rPr>
        <w:t>if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MessageDlg('Вы действительно хотите удалить данную группу?',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mtConfirmation,[mbYes,mbNo],0,mbYes)=mrYes</w:t>
      </w: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en-US" w:eastAsia="ru-RU"/>
        </w:rPr>
        <w:t>then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ADOTable1.Delete;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eastAsia="ru-RU"/>
        </w:rPr>
        <w:t>end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;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Для удаления товара вызывается метод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ADOTable1.Delete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2B2B2B"/>
          <w:sz w:val="24"/>
          <w:szCs w:val="24"/>
          <w:lang w:eastAsia="ru-RU"/>
        </w:rPr>
        <w:t>Команды меню «</w:t>
      </w: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eastAsia="ru-RU"/>
        </w:rPr>
        <w:t>Поступления</w:t>
      </w:r>
      <w:r w:rsidRPr="006D2E4E">
        <w:rPr>
          <w:rFonts w:ascii="Times New Roman" w:eastAsia="Times New Roman" w:hAnsi="Times New Roman" w:cs="Times New Roman"/>
          <w:b/>
          <w:bCs/>
          <w:color w:val="2B2B2B"/>
          <w:sz w:val="24"/>
          <w:szCs w:val="24"/>
          <w:lang w:eastAsia="ru-RU"/>
        </w:rPr>
        <w:t>«.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В меню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Поступления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» содержится три команды: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br/>
        <w:t>– добавление нового поступления (команда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Добавить…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«);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br/>
        <w:t>– редактирование текущего поступления (команда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Редактировать…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«);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br/>
        <w:t>– удаление поступления (команда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Удалить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«).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С поступлениями товаров в приложении связана таблица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Postupl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базы данных. Для доступа к записям таблицы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Postupl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в базе данных используется компонент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ADOTable2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 Через этот компонент будут выполнятся все операции с таблицей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Postupl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 Автоматически все изменения будут отображаться в компоненте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DBGrid3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, который связан с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ADOTable2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(см. схему в </w:t>
      </w:r>
      <w:hyperlink r:id="rId48" w:anchor="p_9_1" w:history="1">
        <w:r w:rsidRPr="006D2E4E">
          <w:rPr>
            <w:rFonts w:ascii="Times New Roman" w:eastAsia="Times New Roman" w:hAnsi="Times New Roman" w:cs="Times New Roman"/>
            <w:color w:val="24890D"/>
            <w:sz w:val="24"/>
            <w:szCs w:val="24"/>
            <w:u w:val="single"/>
            <w:lang w:eastAsia="ru-RU"/>
          </w:rPr>
          <w:t>п.9.1</w:t>
        </w:r>
      </w:hyperlink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).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2B2B2B"/>
          <w:sz w:val="24"/>
          <w:szCs w:val="24"/>
          <w:lang w:eastAsia="ru-RU"/>
        </w:rPr>
        <w:t>Добавление нового поступления.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Окно, которое вызывается при добавление нового поступления, было сформировано в </w:t>
      </w:r>
      <w:hyperlink r:id="rId49" w:anchor="p_15_6" w:history="1">
        <w:r w:rsidRPr="006D2E4E">
          <w:rPr>
            <w:rFonts w:ascii="Times New Roman" w:eastAsia="Times New Roman" w:hAnsi="Times New Roman" w:cs="Times New Roman"/>
            <w:color w:val="24890D"/>
            <w:sz w:val="24"/>
            <w:szCs w:val="24"/>
            <w:u w:val="single"/>
            <w:lang w:eastAsia="ru-RU"/>
          </w:rPr>
          <w:t>п. 15.6</w:t>
        </w:r>
      </w:hyperlink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 Форма, которая соответствует окну добавления нового поступления, имеет имя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Form8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Обработчик события добавления нового поступления в приложении имеет следующий вид.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 xml:space="preserve">// 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Поступление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 xml:space="preserve"> -&gt;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Добавить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...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en-US" w:eastAsia="ru-RU"/>
        </w:rPr>
        <w:t>procedure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 xml:space="preserve"> TForm1.N12Click(Sender: TObject);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eastAsia="ru-RU"/>
        </w:rPr>
        <w:t>var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id_tovar:integer;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eastAsia="ru-RU"/>
        </w:rPr>
        <w:t>begin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 xml:space="preserve"> // заполнили поле текущего курса денежной единицы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Form8.Edit2.Text :=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FloatToStrF(ADOTable2.FieldByName('Exchange').AsFloat, ffFixed, 8, 2);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en-US" w:eastAsia="ru-RU"/>
        </w:rPr>
        <w:t>if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 xml:space="preserve"> Form8.ShowModal = mrOk</w:t>
      </w: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en-US" w:eastAsia="ru-RU"/>
        </w:rPr>
        <w:t>then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en-US" w:eastAsia="ru-RU"/>
        </w:rPr>
        <w:t>begin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id_tovar := ADOTable1.Fields[0].AsInteger;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 xml:space="preserve">   ADOTable2.Append;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ADOTable2.Fields[1].AsInteger := id_tovar;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ADOTable2.Fields[2].AsDateTime := Form8.DateTimePicker1.DateTime;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ADOTable2.Fields[3].AsFloat := StrToFloat(Form8.Edit1.Text);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ADOTable2.Fields[4].AsFloat := StrToFloat(Form8.Edit2.Text);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ADOTable2.Fields[5].AsFloat := StrToFloat(Form8.Edit3.Text);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ADOTable2.Fields[6].AsInteger := StrToInt(Form8.Edit4.Text);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 xml:space="preserve">   ADOTable2.Post;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 xml:space="preserve">Calc_Postupl_Row(ADOTable2.RecNo); // 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пересчетстрокипоступления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 xml:space="preserve">Calc_Tovar_Row(ADOTable1.RecNo); // 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пересчетстрокитовара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eastAsia="ru-RU"/>
        </w:rPr>
        <w:t>end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eastAsia="ru-RU"/>
        </w:rPr>
        <w:t>end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;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2B2B2B"/>
          <w:sz w:val="24"/>
          <w:szCs w:val="24"/>
          <w:lang w:eastAsia="ru-RU"/>
        </w:rPr>
        <w:t>Редактирование поступления.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 Окно редактирования поступления было описано в </w:t>
      </w:r>
      <w:hyperlink r:id="rId50" w:anchor="p_15_7" w:history="1">
        <w:r w:rsidRPr="006D2E4E">
          <w:rPr>
            <w:rFonts w:ascii="Times New Roman" w:eastAsia="Times New Roman" w:hAnsi="Times New Roman" w:cs="Times New Roman"/>
            <w:color w:val="24890D"/>
            <w:sz w:val="24"/>
            <w:szCs w:val="24"/>
            <w:u w:val="single"/>
            <w:lang w:eastAsia="ru-RU"/>
          </w:rPr>
          <w:t>п. 15.7</w:t>
        </w:r>
      </w:hyperlink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 Доступ к форме редактирования выделенного поступления осуществляется через имя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Form9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Листинг обработчика события редактирования поступления имеет вид.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 xml:space="preserve">// 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редактированиепоступления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en-US" w:eastAsia="ru-RU"/>
        </w:rPr>
        <w:t>procedure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 xml:space="preserve"> TForm1.N13Click(Sender: TObject);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eastAsia="ru-RU"/>
        </w:rPr>
        <w:t>var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old_rec:word;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eastAsia="ru-RU"/>
        </w:rPr>
        <w:t>begin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 xml:space="preserve"> // если поступлений нет, то выход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en-US" w:eastAsia="ru-RU"/>
        </w:rPr>
        <w:t>if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 xml:space="preserve"> ADOTable2.RecordCount&lt;=0 </w:t>
      </w: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en-US" w:eastAsia="ru-RU"/>
        </w:rPr>
        <w:t>then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 xml:space="preserve"> exit;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Form9.DateTimePicker1.Date := ADOTable2.FieldByName('Date').AsDateTime;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Form9.Edit1.Text := FloatToStr(ADOTable2.FieldByName('Prise_zak').AsFloat);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Form9.Edit2.Text := FloatToStr(ADOTable2.FieldByName('Exchange').AsFloat);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Form9.Edit3.Text := FloatToStr(ADOTable2.FieldByName('Price_rek').AsFloat);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Form9.Edit4.Text := FloatToStr(ADOTable2.FieldByName('Count').AsFloat);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en-US" w:eastAsia="ru-RU"/>
        </w:rPr>
        <w:t>if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 xml:space="preserve"> Form9.ShowModal = mrOk</w:t>
      </w: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en-US" w:eastAsia="ru-RU"/>
        </w:rPr>
        <w:t>then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en-US" w:eastAsia="ru-RU"/>
        </w:rPr>
        <w:t>begin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 xml:space="preserve">old_rec := ADOTable2.RecNo; // 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запомнилиномер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 xml:space="preserve">   ADOTable2.Edit;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ADOTable2.FieldByName('Date').AsDateTime := Form9.DateTimePicker1.Date;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ADOTable2.FieldByName('Prise_zak').AsFloat := StrToFloat(Form9.Edit1.Text);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ADOTable2.FieldByName('Exchange').AsFloat := StrToFloat(Form9.Edit2.Text);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ADOTable2.FieldByName('Price_rek').AsFloat := StrToFloat(Form9.Edit3.Text);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ADOTable2.FieldByName('Count').AsInteger := StrToInt(Form9.Edit4.Text);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 xml:space="preserve">   ADOTable2.Post;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Calc_Postupl_Row(ADOTable2.RecNo);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Calc_Tovar_Row(ADOTable1.RecNo);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 xml:space="preserve">   ADOTable2.RecNo:=old_rec;</w:t>
      </w:r>
    </w:p>
    <w:p w:rsidR="00CD563B" w:rsidRPr="00E04563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en-US" w:eastAsia="ru-RU"/>
        </w:rPr>
        <w:t>end</w:t>
      </w:r>
      <w:r w:rsidRPr="00E04563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en-US" w:eastAsia="ru-RU"/>
        </w:rPr>
        <w:t>end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;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  <w:t> 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Дополнительная переменная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old_rec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предназначена для запоминания старой позиции во время редактирования.. Значение порядкового номера выделенной строки (записи) базы данных получается из свойства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ADOTable2.RecNo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 В этой процедуре доступ к полям базы данных осуществляется с помощью вызова метода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FieldByName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компонента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ADOTable2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 Параметром входа в процедуру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FieldByName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есть строка названия поля, в которое вносится информация. Например, для доступа к полю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Exchange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» таблицы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Postupl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, которое имеет вещественный тип данных (данные с плавающей точкой), нужно указать следующую строку: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ADOTable2.FieldByName('Exchange').AsFloat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Это есть еще один способ доступа к выделенной строке (записи) заданного поля базы данных. В предыдущих процедурах мы использовали доступ путем вызова свойства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ADOTable2.Fields[i]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, где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i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– порядковый номер поля. Отсчет номеров полей начинается с 0.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2B2B2B"/>
          <w:sz w:val="24"/>
          <w:szCs w:val="24"/>
          <w:lang w:eastAsia="ru-RU"/>
        </w:rPr>
        <w:t>Удаление поступления.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 Программный код обработчика события удаления поступления имеет вид.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 xml:space="preserve">// 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Поступление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 xml:space="preserve"> -&gt;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Удалить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en-US" w:eastAsia="ru-RU"/>
        </w:rPr>
        <w:t>procedure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 xml:space="preserve"> TForm1.N14Click(Sender: TObject);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begin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en-US" w:eastAsia="ru-RU"/>
        </w:rPr>
        <w:t>if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 xml:space="preserve"> ADOTable2.RecordCount&lt;=0 </w:t>
      </w: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en-US" w:eastAsia="ru-RU"/>
        </w:rPr>
        <w:t>then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 xml:space="preserve"> exit;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eastAsia="ru-RU"/>
        </w:rPr>
        <w:t>if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MessageDlg('Вы действительно хотите удалить данное поступление?',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mtConfirmation,[mbYes,mbNo],0,mbYes)=mrYes</w:t>
      </w: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en-US" w:eastAsia="ru-RU"/>
        </w:rPr>
        <w:t>then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en-US" w:eastAsia="ru-RU"/>
        </w:rPr>
        <w:t>begin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 xml:space="preserve"> ADOTable2.Delete;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 xml:space="preserve">Calc_Tovar_Row(ADOTable1.RecNo); // 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пересчетстрокитовара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eastAsia="ru-RU"/>
        </w:rPr>
        <w:t>end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eastAsia="ru-RU"/>
        </w:rPr>
        <w:t>end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;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2B2B2B"/>
          <w:sz w:val="24"/>
          <w:szCs w:val="24"/>
          <w:lang w:eastAsia="ru-RU"/>
        </w:rPr>
        <w:t>Установление курса валют.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В условии задачи стоит требование учета плавающего курса валюты при проведении реализации товара. Для обеспечения этого в приложении внесены дополнительные команды, а в таблицах базы данных введены специальные поля.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2B2B2B"/>
          <w:sz w:val="24"/>
          <w:szCs w:val="24"/>
          <w:lang w:eastAsia="ru-RU"/>
        </w:rPr>
        <w:t>Изменение текущего курса.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Для установления курса валют нужно вызвать команду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Изменить…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» из меню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Курс валют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«.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Форма окна задания текущего курса главной валюты была спроектирована в </w:t>
      </w:r>
      <w:hyperlink r:id="rId51" w:anchor="p_15_1" w:history="1">
        <w:r w:rsidRPr="006D2E4E">
          <w:rPr>
            <w:rFonts w:ascii="Times New Roman" w:eastAsia="Times New Roman" w:hAnsi="Times New Roman" w:cs="Times New Roman"/>
            <w:color w:val="24890D"/>
            <w:sz w:val="24"/>
            <w:szCs w:val="24"/>
            <w:u w:val="single"/>
            <w:lang w:eastAsia="ru-RU"/>
          </w:rPr>
          <w:t>п. 15.1</w:t>
        </w:r>
      </w:hyperlink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 В приложении доступ к форме окна осуществляется через объект-переменную с именем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Form2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Обработчик события, который обеспечивает вывод формы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Form2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имеет вид.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 xml:space="preserve">// 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Курсвалют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 xml:space="preserve"> -&gt;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Изменить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...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en-US" w:eastAsia="ru-RU"/>
        </w:rPr>
        <w:t>procedure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 xml:space="preserve"> TForm1.N2Click(Sender: TObject);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en-US" w:eastAsia="ru-RU"/>
        </w:rPr>
        <w:t>var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old_value:real;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en-US" w:eastAsia="ru-RU"/>
        </w:rPr>
        <w:t>begin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 xml:space="preserve"> //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old_value := StrToFloat(Form2.Edit1.Text);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en-US" w:eastAsia="ru-RU"/>
        </w:rPr>
        <w:t>if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 xml:space="preserve"> Form2.ShowModal = mrNo</w:t>
      </w: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en-US" w:eastAsia="ru-RU"/>
        </w:rPr>
        <w:t>then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Form2.Edit1.Text := FloatToStrF(old_value, ffFixed, 8, 2);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eastAsia="ru-RU"/>
        </w:rPr>
        <w:t>end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;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 Изменение значения курса денежной единицы возможна, если в окне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Form2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пользователь ее подтвердит. В другом случае вернется предыдущее значение. В программном коде предыдущее значение курса денежной единицы предварительно запоминается в переменной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old_value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2B2B2B"/>
          <w:sz w:val="24"/>
          <w:szCs w:val="24"/>
          <w:lang w:eastAsia="ru-RU"/>
        </w:rPr>
        <w:t>Изменение активизации главной формы.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 Сделаем так, чтобы при первом запуске приложения (перед началом работы) пользователь вводил текущий курс денежной единицы, с которым будут проводиться финансовые операции с товарами.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 Для этого в событие активизации главной формы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OnActivate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поместим соответствующие фрагменты кода. После внесенных изменений обработчик события активизации формы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Form1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имеет вид.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en-US" w:eastAsia="ru-RU"/>
        </w:rPr>
        <w:t>procedure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 xml:space="preserve"> TForm1.FormActivate(Sender: TObject);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en-US" w:eastAsia="ru-RU"/>
        </w:rPr>
        <w:t>begin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 xml:space="preserve"> // 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задаемтекущийкурсвалют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en-US" w:eastAsia="ru-RU"/>
        </w:rPr>
        <w:t>if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 xml:space="preserve"> Form2.ShowModal=mrNo</w:t>
      </w: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en-US" w:eastAsia="ru-RU"/>
        </w:rPr>
        <w:t>then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Form2.Edit1.Text := '1'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en-US" w:eastAsia="ru-RU"/>
        </w:rPr>
        <w:t>else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en-US" w:eastAsia="ru-RU"/>
        </w:rPr>
        <w:t>if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 xml:space="preserve"> Form2.Edit1.Text = '' </w:t>
      </w: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en-US" w:eastAsia="ru-RU"/>
        </w:rPr>
        <w:t>then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Form2.Edit1.Text := '1';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 xml:space="preserve"> // Заполняем расчетные поля таблиц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Calc_Realiz;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Calc_Postupl;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Calc_Tovar;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// отображение всех таблиц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Show_Tovar;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Show_Postupl;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Show_Realiz;</w:t>
      </w:r>
    </w:p>
    <w:p w:rsidR="00CD563B" w:rsidRPr="00E04563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en-US" w:eastAsia="ru-RU"/>
        </w:rPr>
        <w:t>end</w:t>
      </w:r>
      <w:r w:rsidRPr="00E04563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;</w:t>
      </w:r>
    </w:p>
    <w:p w:rsidR="00CD563B" w:rsidRPr="00E04563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  <w:t> 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2B2B2B"/>
          <w:sz w:val="24"/>
          <w:szCs w:val="24"/>
          <w:lang w:eastAsia="ru-RU"/>
        </w:rPr>
        <w:t>Командыменю«Реализация».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Меню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Реализация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» содержит команды, которые относятся к реализации товара: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br/>
        <w:t>–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Добавить…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» – добавляет новую реализацию (продажу) товара;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br/>
        <w:t>–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Редактировать…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» – изменяет данные раньше внесенной реализации;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br/>
        <w:t>–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Удалить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» – удаляет строку реализации, внесенную раньше.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 Реализация товаров в базе данных отображается в таблице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Realiz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 Таблица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Realiz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базы данных связана с приложением с помощью компонента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ADOTable3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 Таким образом, корректируя значения записей компонента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ADOTable3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можно вносить изменения в таблицу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Realiz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базы данных.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2B2B2B"/>
          <w:sz w:val="24"/>
          <w:szCs w:val="24"/>
          <w:lang w:eastAsia="ru-RU"/>
        </w:rPr>
        <w:t>Добавление новой реализации.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Добавление новой реализации вызывается командой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Добавить…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» из меню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Реализация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«. Форма соответствующего окна была спроектирована в </w:t>
      </w:r>
      <w:r w:rsidRPr="006D2E4E">
        <w:rPr>
          <w:rFonts w:ascii="Times New Roman" w:eastAsia="Times New Roman" w:hAnsi="Times New Roman" w:cs="Times New Roman"/>
          <w:color w:val="24890D"/>
          <w:sz w:val="24"/>
          <w:szCs w:val="24"/>
          <w:u w:val="single"/>
          <w:lang w:eastAsia="ru-RU"/>
        </w:rPr>
        <w:t>п. 15.8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Обработчик события добавления новой реализации имеет вид.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 xml:space="preserve">// 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Реализация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 xml:space="preserve"> -&gt;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Добавить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...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en-US" w:eastAsia="ru-RU"/>
        </w:rPr>
        <w:t>procedure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 xml:space="preserve"> TForm1.N16Click(Sender: TObject);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en-US" w:eastAsia="ru-RU"/>
        </w:rPr>
        <w:t>var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id_postupl:word;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price:real;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 xml:space="preserve"> ex1, ex2:real;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price_rek:real;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en-US" w:eastAsia="ru-RU"/>
        </w:rPr>
        <w:t>begin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 xml:space="preserve"> // 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рассчитываемценуреализации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 xml:space="preserve">ex1 := StrToFloat(Form2.Edit1.Text); // 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текущийкурс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 xml:space="preserve">ex2 := ADOTable2.FieldByName('Exchange').AsFloat; // 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курспоступления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 xml:space="preserve">price_rek := ADOTable2.FieldByName('Price_rek').AsFloat; // 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ценарекомендованная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price := ex1/ex2*price_rek; // цена реализации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 xml:space="preserve"> // заполняем поля - подсказки</w:t>
      </w:r>
    </w:p>
    <w:p w:rsidR="00CD563B" w:rsidRPr="00E04563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Form</w:t>
      </w:r>
      <w:r w:rsidRPr="00E04563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7.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Edit</w:t>
      </w:r>
      <w:r w:rsidRPr="00E04563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1.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Text</w:t>
      </w:r>
      <w:r w:rsidRPr="00E04563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 xml:space="preserve"> := 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FloatToStrF</w:t>
      </w:r>
      <w:r w:rsidRPr="00E04563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(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price</w:t>
      </w:r>
      <w:r w:rsidRPr="00E04563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,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ffFixed</w:t>
      </w:r>
      <w:r w:rsidRPr="00E04563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 xml:space="preserve">,8,2); // 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ценареализации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 xml:space="preserve">Form7.Edit3.Text := Form2.Edit1.Text; // 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текущийкурс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 xml:space="preserve">Form7.Edit4.Text := FloatToStrF(ex2, ffFixed, 8, 2); // 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курспоступления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en-US" w:eastAsia="ru-RU"/>
        </w:rPr>
        <w:t>if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 xml:space="preserve"> Form7.ShowModal = mrOk</w:t>
      </w: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en-US" w:eastAsia="ru-RU"/>
        </w:rPr>
        <w:t>then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en-US" w:eastAsia="ru-RU"/>
        </w:rPr>
        <w:t>begin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id_postupl := ADOTable2.Fields[0].AsInteger;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 xml:space="preserve">   ADOTable3.Append;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ADOTable3.Fields[1].AsInteger := id_postupl;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ADOTable3.Fields[2].AsDateTime := Form7.DateTimePicker1.DateTime;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ADOTable3.Fields[3].AsFloat := StrToFloat(Form7.Edit1.Text);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ADOTable3.Fields[4].AsInteger := StrToInt(Form7.Edit2.Text);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ADOTable3.Fields[5].AsFloat := ADOTable3.Fields[3].AsFloat *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ADOTable3.Fields[4].AsInteger;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 xml:space="preserve"> ADOTable3.Post;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Calc_Postupl_Row(ADOTable2.RecNo);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Calc_Tovar_Row(ADOTable1.RecNo);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eastAsia="ru-RU"/>
        </w:rPr>
        <w:t>end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eastAsia="ru-RU"/>
        </w:rPr>
        <w:t>end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;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2B2B2B"/>
          <w:sz w:val="24"/>
          <w:szCs w:val="24"/>
          <w:lang w:eastAsia="ru-RU"/>
        </w:rPr>
        <w:t>Редактирование реализации.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Редактирование строки реализации вызывается командой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Редактировать…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» из меню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Реализация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«. Форма окна, которое откроется для редактирования данных реализации товара, имеет имя 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Form10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(см. </w:t>
      </w:r>
      <w:hyperlink r:id="rId52" w:anchor="p_15_9" w:history="1">
        <w:r w:rsidRPr="006D2E4E">
          <w:rPr>
            <w:rFonts w:ascii="Times New Roman" w:eastAsia="Times New Roman" w:hAnsi="Times New Roman" w:cs="Times New Roman"/>
            <w:color w:val="24890D"/>
            <w:sz w:val="24"/>
            <w:szCs w:val="24"/>
            <w:u w:val="single"/>
            <w:lang w:eastAsia="ru-RU"/>
          </w:rPr>
          <w:t>п. 15.9</w:t>
        </w:r>
      </w:hyperlink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). Программный код обработчика события редактирования одной строки реализации следующий.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 xml:space="preserve">// 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Реализация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 xml:space="preserve"> - "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Редактировать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..."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en-US" w:eastAsia="ru-RU"/>
        </w:rPr>
        <w:t>procedure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 xml:space="preserve"> TForm1.N17Click(Sender: TObject);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en-US" w:eastAsia="ru-RU"/>
        </w:rPr>
        <w:t>var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id_postupl:word;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price:real;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ex:real;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price_rek:real;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en-US" w:eastAsia="ru-RU"/>
        </w:rPr>
        <w:t>begin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en-US" w:eastAsia="ru-RU"/>
        </w:rPr>
        <w:t>if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 xml:space="preserve"> ADOTable3.RecordCount&lt;=0 </w:t>
      </w: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en-US" w:eastAsia="ru-RU"/>
        </w:rPr>
        <w:t>then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 xml:space="preserve"> exit;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 xml:space="preserve"> // 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рассчитываемценуреализации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 xml:space="preserve">ex := ADOTable2.FieldByName('Exchange').AsFloat; // 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курспоступления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 xml:space="preserve"> // 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заполняемполя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 xml:space="preserve"> - 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подсказки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Form10.DateTimePicker1.DateTime := ADOTable3.FieldByName('Date').AsDateTime;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// цена реализации</w:t>
      </w:r>
    </w:p>
    <w:p w:rsidR="00CD563B" w:rsidRPr="00E04563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Form</w:t>
      </w:r>
      <w:r w:rsidRPr="00E04563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10.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Edit</w:t>
      </w:r>
      <w:r w:rsidRPr="00E04563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1.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Text</w:t>
      </w:r>
      <w:r w:rsidRPr="00E04563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 xml:space="preserve"> :=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FloatToStrF(ADOTable3.FieldByName('Price_Real').AsFloat, ffFixed, 8, 2);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 xml:space="preserve"> // 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количество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Form10.Edit2.Text :=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IntToStr(ADOTable3.FieldByName('Count').AsInteger);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 xml:space="preserve">Form10.Edit3.Text := Form2.Edit1.Text; // 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текущийкурс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 xml:space="preserve">Form10.Edit4.Text := FloatToStrF(ex, ffFixed, 8, 2); // 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курспоступления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en-US" w:eastAsia="ru-RU"/>
        </w:rPr>
        <w:t>if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 xml:space="preserve"> Form10.ShowModal=mrOk</w:t>
      </w: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en-US" w:eastAsia="ru-RU"/>
        </w:rPr>
        <w:t>then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en-US" w:eastAsia="ru-RU"/>
        </w:rPr>
        <w:t>begin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id_postupl := ADOTable2.Fields[0].AsInteger;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 xml:space="preserve">   ADOTable3.Edit;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ADOTable3.Fields[1].AsInteger := id_postupl;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ADOTable3.Fields[2].AsDateTime := Form10.DateTimePicker1.DateTime;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ADOTable3.Fields[3].AsFloat := StrToFloat(Form10.Edit1.Text);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ADOTable3.Fields[4].AsInteger := StrToInt(Form10.Edit2.Text);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ADOTable3.Fields[5].AsFloat := ADOTable3.Fields[3].AsFloat *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ADOTable3.Fields[4].AsInteger;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 xml:space="preserve">   ADOTable3.Post;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Calc_Postupl_Row(ADOTable2.RecNo);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Calc_Tovar_Row(ADOTable1.RecNo);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eastAsia="ru-RU"/>
        </w:rPr>
        <w:t>end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eastAsia="ru-RU"/>
        </w:rPr>
        <w:t>end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;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2B2B2B"/>
          <w:sz w:val="24"/>
          <w:szCs w:val="24"/>
          <w:lang w:eastAsia="ru-RU"/>
        </w:rPr>
        <w:t>Удаление строки реализации.</w:t>
      </w:r>
    </w:p>
    <w:p w:rsidR="00CD563B" w:rsidRPr="006D2E4E" w:rsidRDefault="00CD563B" w:rsidP="003F561B">
      <w:pPr>
        <w:spacing w:before="120" w:after="120" w:line="240" w:lineRule="auto"/>
        <w:jc w:val="both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 Листинг обработчика события, которое вызывается командой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Удалить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 xml:space="preserve">» меню 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  <w:t>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Реализация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  <w:t>«.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 xml:space="preserve">// 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Реализация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 xml:space="preserve"> -&gt;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Удалить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en-US" w:eastAsia="ru-RU"/>
        </w:rPr>
        <w:t>procedure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 xml:space="preserve"> TForm1.N18Click(Sender: TObject);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en-US" w:eastAsia="ru-RU"/>
        </w:rPr>
        <w:t>var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p,t:word;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en-US" w:eastAsia="ru-RU"/>
        </w:rPr>
        <w:t>begin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 xml:space="preserve"> //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en-US" w:eastAsia="ru-RU"/>
        </w:rPr>
        <w:t>if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 xml:space="preserve"> ADOTable3.RecordCount&lt;=0 </w:t>
      </w: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en-US" w:eastAsia="ru-RU"/>
        </w:rPr>
        <w:t>then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 xml:space="preserve"> exit;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eastAsia="ru-RU"/>
        </w:rPr>
        <w:t>if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MessageDlg('Вы действительно хотите удалить данную реализацию?',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mtConfirmation,[mbYes,mbNo],0,mbYes)=mrYes then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en-US" w:eastAsia="ru-RU"/>
        </w:rPr>
        <w:t>begin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 xml:space="preserve"> ADOTable3.Delete;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 xml:space="preserve"> ADOTable3.First;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p:=ADOTable2.RecNo;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t:=ADOTable1.RecNo;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Calc_Postupl_Row(ADOTable2.RecNo);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Calc_Tovar_Row(ADOTable1.RecNo);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ADOTable1.RecNo := t;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>ADOTable2.RecNo := p;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eastAsia="ru-RU"/>
        </w:rPr>
        <w:t>end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eastAsia="ru-RU"/>
        </w:rPr>
        <w:t>end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;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 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2B2B2B"/>
          <w:sz w:val="24"/>
          <w:szCs w:val="24"/>
          <w:lang w:eastAsia="ru-RU"/>
        </w:rPr>
        <w:t>22. Команда «</w:t>
      </w: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eastAsia="ru-RU"/>
        </w:rPr>
        <w:t>Выход</w:t>
      </w:r>
      <w:r w:rsidRPr="006D2E4E">
        <w:rPr>
          <w:rFonts w:ascii="Times New Roman" w:eastAsia="Times New Roman" w:hAnsi="Times New Roman" w:cs="Times New Roman"/>
          <w:b/>
          <w:bCs/>
          <w:color w:val="2B2B2B"/>
          <w:sz w:val="24"/>
          <w:szCs w:val="24"/>
          <w:lang w:eastAsia="ru-RU"/>
        </w:rPr>
        <w:t>«.</w:t>
      </w:r>
    </w:p>
    <w:p w:rsidR="00CD563B" w:rsidRPr="006D2E4E" w:rsidRDefault="00CD563B" w:rsidP="003F561B">
      <w:pPr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Обработчик события команды «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Выход</w:t>
      </w:r>
      <w:r w:rsidRPr="006D2E4E"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  <w:t>» имеет следующий вид.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 xml:space="preserve">// 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Выход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val="en-US"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en-US" w:eastAsia="ru-RU"/>
        </w:rPr>
        <w:t>procedure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val="en-US" w:eastAsia="ru-RU"/>
        </w:rPr>
        <w:t xml:space="preserve"> TForm1.N20Click(Sender: TObject);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eastAsia="ru-RU"/>
        </w:rPr>
        <w:t>begin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Close;</w:t>
      </w:r>
    </w:p>
    <w:p w:rsidR="00CD563B" w:rsidRPr="006D2E4E" w:rsidRDefault="00CD563B" w:rsidP="003F56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textAlignment w:val="baseline"/>
        <w:rPr>
          <w:rFonts w:ascii="Times New Roman" w:eastAsia="Times New Roman" w:hAnsi="Times New Roman" w:cs="Times New Roman"/>
          <w:color w:val="2B2B2B"/>
          <w:sz w:val="24"/>
          <w:szCs w:val="24"/>
          <w:lang w:eastAsia="ru-RU"/>
        </w:rPr>
      </w:pPr>
      <w:r w:rsidRPr="006D2E4E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eastAsia="ru-RU"/>
        </w:rPr>
        <w:t>end</w:t>
      </w:r>
      <w:r w:rsidRPr="006D2E4E">
        <w:rPr>
          <w:rFonts w:ascii="Times New Roman" w:eastAsia="Times New Roman" w:hAnsi="Times New Roman" w:cs="Times New Roman"/>
          <w:color w:val="0000FF"/>
          <w:sz w:val="24"/>
          <w:szCs w:val="24"/>
          <w:bdr w:val="none" w:sz="0" w:space="0" w:color="auto" w:frame="1"/>
          <w:lang w:eastAsia="ru-RU"/>
        </w:rPr>
        <w:t>;</w:t>
      </w:r>
    </w:p>
    <w:p w:rsidR="00643D0D" w:rsidRPr="006D2E4E" w:rsidRDefault="00643D0D" w:rsidP="003F561B">
      <w:pPr>
        <w:spacing w:before="120" w:after="120" w:line="240" w:lineRule="auto"/>
        <w:rPr>
          <w:rFonts w:ascii="Times New Roman" w:hAnsi="Times New Roman" w:cs="Times New Roman"/>
          <w:sz w:val="24"/>
          <w:szCs w:val="24"/>
        </w:rPr>
      </w:pPr>
    </w:p>
    <w:sectPr w:rsidR="00643D0D" w:rsidRPr="006D2E4E" w:rsidSect="00643D0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2113C6B"/>
    <w:multiLevelType w:val="hybridMultilevel"/>
    <w:tmpl w:val="0EA4FAC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14D90392"/>
    <w:multiLevelType w:val="hybridMultilevel"/>
    <w:tmpl w:val="55701B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60"/>
  <w:defaultTabStop w:val="708"/>
  <w:characterSpacingControl w:val="doNotCompress"/>
  <w:compat>
    <w:compatSetting w:name="compatibilityMode" w:uri="http://schemas.microsoft.com/office/word" w:val="12"/>
  </w:compat>
  <w:rsids>
    <w:rsidRoot w:val="00CD563B"/>
    <w:rsid w:val="000202C5"/>
    <w:rsid w:val="00057044"/>
    <w:rsid w:val="000A7466"/>
    <w:rsid w:val="000A7C9F"/>
    <w:rsid w:val="00102144"/>
    <w:rsid w:val="001C620D"/>
    <w:rsid w:val="001E2195"/>
    <w:rsid w:val="002062C8"/>
    <w:rsid w:val="0028066A"/>
    <w:rsid w:val="002B7F8D"/>
    <w:rsid w:val="002D0D55"/>
    <w:rsid w:val="0031712A"/>
    <w:rsid w:val="0036484F"/>
    <w:rsid w:val="00384AC5"/>
    <w:rsid w:val="00396E3E"/>
    <w:rsid w:val="003B2E5E"/>
    <w:rsid w:val="003F561B"/>
    <w:rsid w:val="004259E2"/>
    <w:rsid w:val="004A3736"/>
    <w:rsid w:val="005003DC"/>
    <w:rsid w:val="005749D7"/>
    <w:rsid w:val="00585C00"/>
    <w:rsid w:val="005D36EB"/>
    <w:rsid w:val="005F7035"/>
    <w:rsid w:val="00615FB9"/>
    <w:rsid w:val="00643D0D"/>
    <w:rsid w:val="00682FA3"/>
    <w:rsid w:val="006D2E4E"/>
    <w:rsid w:val="00732E2C"/>
    <w:rsid w:val="007852A5"/>
    <w:rsid w:val="00787592"/>
    <w:rsid w:val="00852EF0"/>
    <w:rsid w:val="0087494B"/>
    <w:rsid w:val="0088372D"/>
    <w:rsid w:val="00915B6D"/>
    <w:rsid w:val="009F1EDF"/>
    <w:rsid w:val="00C544A1"/>
    <w:rsid w:val="00CD563B"/>
    <w:rsid w:val="00D00558"/>
    <w:rsid w:val="00D3010C"/>
    <w:rsid w:val="00D8134F"/>
    <w:rsid w:val="00D90C6E"/>
    <w:rsid w:val="00E04563"/>
    <w:rsid w:val="00E702D3"/>
    <w:rsid w:val="00ED0F3D"/>
    <w:rsid w:val="00EE2CEF"/>
    <w:rsid w:val="00F9714C"/>
    <w:rsid w:val="00FA0B22"/>
    <w:rsid w:val="00FB5E7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>
      <o:colormenu v:ext="edit" fill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43D0D"/>
  </w:style>
  <w:style w:type="paragraph" w:styleId="1">
    <w:name w:val="heading 1"/>
    <w:basedOn w:val="a"/>
    <w:next w:val="a"/>
    <w:link w:val="10"/>
    <w:qFormat/>
    <w:rsid w:val="006D2E4E"/>
    <w:pPr>
      <w:keepNext/>
      <w:spacing w:before="240" w:after="60" w:line="240" w:lineRule="auto"/>
      <w:outlineLvl w:val="0"/>
    </w:pPr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TML">
    <w:name w:val="Стандартный HTML Знак"/>
    <w:basedOn w:val="a0"/>
    <w:link w:val="HTML0"/>
    <w:uiPriority w:val="99"/>
    <w:semiHidden/>
    <w:rsid w:val="00CD563B"/>
    <w:rPr>
      <w:rFonts w:ascii="Courier New" w:eastAsia="Times New Roman" w:hAnsi="Courier New" w:cs="Courier New"/>
      <w:sz w:val="20"/>
      <w:szCs w:val="20"/>
      <w:lang w:eastAsia="ru-RU"/>
    </w:rPr>
  </w:style>
  <w:style w:type="paragraph" w:styleId="HTML0">
    <w:name w:val="HTML Preformatted"/>
    <w:basedOn w:val="a"/>
    <w:link w:val="HTML"/>
    <w:uiPriority w:val="99"/>
    <w:semiHidden/>
    <w:unhideWhenUsed/>
    <w:rsid w:val="00CD563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CD563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D563B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732E2C"/>
    <w:pPr>
      <w:ind w:left="720"/>
      <w:contextualSpacing/>
    </w:pPr>
  </w:style>
  <w:style w:type="table" w:styleId="a6">
    <w:name w:val="Table Grid"/>
    <w:basedOn w:val="a1"/>
    <w:uiPriority w:val="59"/>
    <w:rsid w:val="005D36E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rsid w:val="006D2E4E"/>
    <w:rPr>
      <w:rFonts w:ascii="Arial" w:eastAsia="Times New Roman" w:hAnsi="Arial" w:cs="Arial"/>
      <w:b/>
      <w:bCs/>
      <w:kern w:val="32"/>
      <w:sz w:val="32"/>
      <w:szCs w:val="32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8242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8.jpeg"/><Relationship Id="rId26" Type="http://schemas.openxmlformats.org/officeDocument/2006/relationships/image" Target="media/image13.png"/><Relationship Id="rId39" Type="http://schemas.openxmlformats.org/officeDocument/2006/relationships/image" Target="media/image20.jpeg"/><Relationship Id="rId3" Type="http://schemas.microsoft.com/office/2007/relationships/stylesWithEffects" Target="stylesWithEffects.xml"/><Relationship Id="rId21" Type="http://schemas.openxmlformats.org/officeDocument/2006/relationships/image" Target="media/image10.jpeg"/><Relationship Id="rId34" Type="http://schemas.openxmlformats.org/officeDocument/2006/relationships/hyperlink" Target="http://www.bestprog.net/wp-content/uploads/2016/01/01_02_00_005_42r.jpg" TargetMode="External"/><Relationship Id="rId42" Type="http://schemas.openxmlformats.org/officeDocument/2006/relationships/hyperlink" Target="http://www.bestprog.net/wp-content/uploads/2016/01/01_02_00_005_46r.jpg" TargetMode="External"/><Relationship Id="rId47" Type="http://schemas.openxmlformats.org/officeDocument/2006/relationships/image" Target="media/image24.jpeg"/><Relationship Id="rId50" Type="http://schemas.openxmlformats.org/officeDocument/2006/relationships/hyperlink" Target="http://www.bestprog.net/ru/2016/01/21/005-%D1%80%D0%B0%D0%B7%D1%80%D0%B0%D0%B1%D0%BE%D1%82%D0%BA%D0%B0-%D0%BF%D1%80%D0%B8%D0%BB%D0%BE%D0%B6%D0%B5%D0%BD%D0%B8%D1%8F-%D0%BC%D0%B0%D0%B3%D0%B0%D0%B7%D0%B8%D0%BD-%D1%83%D1%87%D0%B5%D1%82/" TargetMode="External"/><Relationship Id="rId7" Type="http://schemas.openxmlformats.org/officeDocument/2006/relationships/hyperlink" Target="http://www.bestprog.net/wp-content/uploads/2016/01/01_02_00_005_06r.jpg" TargetMode="External"/><Relationship Id="rId12" Type="http://schemas.openxmlformats.org/officeDocument/2006/relationships/hyperlink" Target="http://www.bestprog.net/wp-content/uploads/2016/01/01_02_00_005_20_.jpg" TargetMode="External"/><Relationship Id="rId17" Type="http://schemas.openxmlformats.org/officeDocument/2006/relationships/hyperlink" Target="http://www.bestprog.net/wp-content/uploads/2016/01/01_02_00_005_table01r.jpg" TargetMode="External"/><Relationship Id="rId25" Type="http://schemas.openxmlformats.org/officeDocument/2006/relationships/image" Target="media/image12.jpeg"/><Relationship Id="rId33" Type="http://schemas.openxmlformats.org/officeDocument/2006/relationships/image" Target="media/image17.jpeg"/><Relationship Id="rId38" Type="http://schemas.openxmlformats.org/officeDocument/2006/relationships/hyperlink" Target="http://www.bestprog.net/wp-content/uploads/2016/01/01_02_00_005_44r.jpg" TargetMode="External"/><Relationship Id="rId46" Type="http://schemas.openxmlformats.org/officeDocument/2006/relationships/hyperlink" Target="http://www.bestprog.net/wp-content/uploads/2016/01/01_02_00_005_52r.jpg" TargetMode="External"/><Relationship Id="rId2" Type="http://schemas.openxmlformats.org/officeDocument/2006/relationships/styles" Target="styles.xml"/><Relationship Id="rId16" Type="http://schemas.openxmlformats.org/officeDocument/2006/relationships/image" Target="media/image7.jpeg"/><Relationship Id="rId20" Type="http://schemas.openxmlformats.org/officeDocument/2006/relationships/hyperlink" Target="http://www.bestprog.net/wp-content/uploads/2016/01/01_02_00_005_32r.jpg" TargetMode="External"/><Relationship Id="rId29" Type="http://schemas.openxmlformats.org/officeDocument/2006/relationships/image" Target="media/image15.jpeg"/><Relationship Id="rId41" Type="http://schemas.openxmlformats.org/officeDocument/2006/relationships/image" Target="media/image21.jpeg"/><Relationship Id="rId54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4.jpeg"/><Relationship Id="rId24" Type="http://schemas.openxmlformats.org/officeDocument/2006/relationships/hyperlink" Target="http://www.bestprog.net/wp-content/uploads/2016/01/01_02_00_005_table04r.jpg" TargetMode="External"/><Relationship Id="rId32" Type="http://schemas.openxmlformats.org/officeDocument/2006/relationships/hyperlink" Target="http://www.bestprog.net/wp-content/uploads/2016/01/01_02_00_005_41r.jpg" TargetMode="External"/><Relationship Id="rId37" Type="http://schemas.openxmlformats.org/officeDocument/2006/relationships/image" Target="media/image19.jpeg"/><Relationship Id="rId40" Type="http://schemas.openxmlformats.org/officeDocument/2006/relationships/hyperlink" Target="http://www.bestprog.net/wp-content/uploads/2016/01/01_02_00_005_45r.jpg" TargetMode="External"/><Relationship Id="rId45" Type="http://schemas.openxmlformats.org/officeDocument/2006/relationships/image" Target="media/image23.jpeg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://www.bestprog.net/wp-content/uploads/2016/01/01_02_00_005_23r.jpg" TargetMode="External"/><Relationship Id="rId23" Type="http://schemas.openxmlformats.org/officeDocument/2006/relationships/image" Target="media/image11.jpeg"/><Relationship Id="rId28" Type="http://schemas.openxmlformats.org/officeDocument/2006/relationships/hyperlink" Target="http://www.bestprog.net/wp-content/uploads/2016/01/01_02_00_005_39r.jpg" TargetMode="External"/><Relationship Id="rId36" Type="http://schemas.openxmlformats.org/officeDocument/2006/relationships/hyperlink" Target="http://www.bestprog.net/wp-content/uploads/2016/01/01_02_00_005_43r.jpg" TargetMode="External"/><Relationship Id="rId49" Type="http://schemas.openxmlformats.org/officeDocument/2006/relationships/hyperlink" Target="http://www.bestprog.net/ru/2016/01/21/005-%D1%80%D0%B0%D0%B7%D1%80%D0%B0%D0%B1%D0%BE%D1%82%D0%BA%D0%B0-%D0%BF%D1%80%D0%B8%D0%BB%D0%BE%D0%B6%D0%B5%D0%BD%D0%B8%D1%8F-%D0%BC%D0%B0%D0%B3%D0%B0%D0%B7%D0%B8%D0%BD-%D1%83%D1%87%D0%B5%D1%82/" TargetMode="External"/><Relationship Id="rId10" Type="http://schemas.openxmlformats.org/officeDocument/2006/relationships/hyperlink" Target="http://www.bestprog.net/wp-content/uploads/2016/01/01_02_00_005_12r.jpg" TargetMode="External"/><Relationship Id="rId19" Type="http://schemas.openxmlformats.org/officeDocument/2006/relationships/image" Target="media/image9.png"/><Relationship Id="rId31" Type="http://schemas.openxmlformats.org/officeDocument/2006/relationships/image" Target="media/image16.jpeg"/><Relationship Id="rId44" Type="http://schemas.openxmlformats.org/officeDocument/2006/relationships/hyperlink" Target="http://www.bestprog.net/wp-content/uploads/2016/01/01_02_00_005_47r.jpg" TargetMode="External"/><Relationship Id="rId52" Type="http://schemas.openxmlformats.org/officeDocument/2006/relationships/hyperlink" Target="http://www.bestprog.net/ru/2016/01/21/005-%D1%80%D0%B0%D0%B7%D1%80%D0%B0%D0%B1%D0%BE%D1%82%D0%BA%D0%B0-%D0%BF%D1%80%D0%B8%D0%BB%D0%BE%D0%B6%D0%B5%D0%BD%D0%B8%D1%8F-%D0%BC%D0%B0%D0%B3%D0%B0%D0%B7%D0%B8%D0%BD-%D1%83%D1%87%D0%B5%D1%82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6.png"/><Relationship Id="rId22" Type="http://schemas.openxmlformats.org/officeDocument/2006/relationships/hyperlink" Target="http://www.bestprog.net/wp-content/uploads/2016/01/01_02_00_005_table03r.jpg" TargetMode="External"/><Relationship Id="rId27" Type="http://schemas.openxmlformats.org/officeDocument/2006/relationships/image" Target="media/image14.png"/><Relationship Id="rId30" Type="http://schemas.openxmlformats.org/officeDocument/2006/relationships/hyperlink" Target="http://www.bestprog.net/wp-content/uploads/2016/01/01_02_00_005_40r.jpg" TargetMode="External"/><Relationship Id="rId35" Type="http://schemas.openxmlformats.org/officeDocument/2006/relationships/image" Target="media/image18.jpeg"/><Relationship Id="rId43" Type="http://schemas.openxmlformats.org/officeDocument/2006/relationships/image" Target="media/image22.jpeg"/><Relationship Id="rId48" Type="http://schemas.openxmlformats.org/officeDocument/2006/relationships/hyperlink" Target="http://www.bestprog.net/ru/2016/01/21/005-%D1%80%D0%B0%D0%B7%D1%80%D0%B0%D0%B1%D0%BE%D1%82%D0%BA%D0%B0-%D0%BF%D1%80%D0%B8%D0%BB%D0%BE%D0%B6%D0%B5%D0%BD%D0%B8%D1%8F-%D0%BC%D0%B0%D0%B3%D0%B0%D0%B7%D0%B8%D0%BD-%D1%83%D1%87%D0%B5%D1%82/" TargetMode="External"/><Relationship Id="rId8" Type="http://schemas.openxmlformats.org/officeDocument/2006/relationships/image" Target="media/image2.jpeg"/><Relationship Id="rId51" Type="http://schemas.openxmlformats.org/officeDocument/2006/relationships/hyperlink" Target="http://www.bestprog.net/ru/2016/01/21/005-%D1%80%D0%B0%D0%B7%D1%80%D0%B0%D0%B1%D0%BE%D1%82%D0%BA%D0%B0-%D0%BF%D1%80%D0%B8%D0%BB%D0%BE%D0%B6%D0%B5%D0%BD%D0%B8%D1%8F-%D0%BC%D0%B0%D0%B3%D0%B0%D0%B7%D0%B8%D0%BD-%D1%83%D1%87%D0%B5%D1%82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39</Pages>
  <Words>8097</Words>
  <Characters>46158</Characters>
  <Application>Microsoft Office Word</Application>
  <DocSecurity>0</DocSecurity>
  <Lines>384</Lines>
  <Paragraphs>108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54147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Windows User</cp:lastModifiedBy>
  <cp:revision>3</cp:revision>
  <dcterms:created xsi:type="dcterms:W3CDTF">2019-12-08T15:08:00Z</dcterms:created>
  <dcterms:modified xsi:type="dcterms:W3CDTF">2019-12-08T15:16:00Z</dcterms:modified>
</cp:coreProperties>
</file>